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32F5" w:rsidRPr="001D5107" w:rsidRDefault="0092108A" w:rsidP="009E713D">
      <w:pPr>
        <w:pStyle w:val="StilMainheadingIkkeFet"/>
        <w:jc w:val="center"/>
        <w:rPr>
          <w:sz w:val="28"/>
          <w:szCs w:val="28"/>
          <w:lang w:val="en-GB"/>
        </w:rPr>
      </w:pPr>
      <w:r>
        <w:rPr>
          <w:b/>
          <w:sz w:val="28"/>
          <w:szCs w:val="28"/>
          <w:lang w:val="en-GB"/>
        </w:rPr>
        <w:t>CROATIA – ON ITS WAY TO A HOLISTIC PAVEMENT MANAGEMENT SYSTEM</w:t>
      </w:r>
    </w:p>
    <w:p w:rsidR="0072127C" w:rsidRPr="001D5107" w:rsidRDefault="0072127C" w:rsidP="0072127C">
      <w:pPr>
        <w:pStyle w:val="Subtitle"/>
        <w:jc w:val="left"/>
        <w:rPr>
          <w:b w:val="0"/>
          <w:bCs/>
          <w:lang w:val="en-GB"/>
        </w:rPr>
      </w:pPr>
    </w:p>
    <w:p w:rsidR="0072127C" w:rsidRPr="001D5107" w:rsidRDefault="0092108A" w:rsidP="009E713D">
      <w:pPr>
        <w:pStyle w:val="StilAuthorIkkeFet"/>
        <w:jc w:val="center"/>
        <w:rPr>
          <w:lang w:val="en-GB"/>
        </w:rPr>
      </w:pPr>
      <w:r>
        <w:rPr>
          <w:lang w:val="en-GB"/>
        </w:rPr>
        <w:t>Miroslav Keller</w:t>
      </w:r>
    </w:p>
    <w:p w:rsidR="0072127C" w:rsidRPr="001D5107" w:rsidRDefault="0092108A" w:rsidP="009E713D">
      <w:pPr>
        <w:jc w:val="center"/>
        <w:rPr>
          <w:sz w:val="24"/>
          <w:lang w:val="en-GB"/>
        </w:rPr>
      </w:pPr>
      <w:r>
        <w:rPr>
          <w:sz w:val="24"/>
          <w:lang w:val="en-GB"/>
        </w:rPr>
        <w:t xml:space="preserve">Croatian </w:t>
      </w:r>
      <w:r w:rsidR="00E11AC9">
        <w:rPr>
          <w:sz w:val="24"/>
          <w:lang w:val="en-GB"/>
        </w:rPr>
        <w:t>Roads Ltd.</w:t>
      </w:r>
    </w:p>
    <w:p w:rsidR="0072127C" w:rsidRPr="005532D3" w:rsidRDefault="00AD1CC2" w:rsidP="009E713D">
      <w:pPr>
        <w:jc w:val="center"/>
        <w:rPr>
          <w:sz w:val="24"/>
        </w:rPr>
      </w:pPr>
      <w:r w:rsidRPr="005532D3">
        <w:rPr>
          <w:sz w:val="24"/>
        </w:rPr>
        <w:t xml:space="preserve">HR-10000 </w:t>
      </w:r>
      <w:proofErr w:type="spellStart"/>
      <w:r w:rsidRPr="005532D3">
        <w:rPr>
          <w:sz w:val="24"/>
        </w:rPr>
        <w:t>Vončinina</w:t>
      </w:r>
      <w:proofErr w:type="spellEnd"/>
      <w:r w:rsidRPr="005532D3">
        <w:rPr>
          <w:sz w:val="24"/>
        </w:rPr>
        <w:t xml:space="preserve"> 3, ZAGREB Croatia</w:t>
      </w:r>
    </w:p>
    <w:p w:rsidR="0072127C" w:rsidRDefault="00835F41" w:rsidP="009E713D">
      <w:pPr>
        <w:jc w:val="center"/>
        <w:rPr>
          <w:sz w:val="24"/>
        </w:rPr>
      </w:pPr>
      <w:r w:rsidRPr="00DA654B">
        <w:rPr>
          <w:sz w:val="24"/>
        </w:rPr>
        <w:t>E</w:t>
      </w:r>
      <w:r w:rsidR="009E713D" w:rsidRPr="00DA654B">
        <w:rPr>
          <w:sz w:val="24"/>
        </w:rPr>
        <w:t xml:space="preserve">-mail: </w:t>
      </w:r>
      <w:r w:rsidR="00406DF4">
        <w:rPr>
          <w:sz w:val="24"/>
        </w:rPr>
        <w:t>miroslav.keller@hrvatske-ceste.hr</w:t>
      </w:r>
      <w:r w:rsidR="002966DE" w:rsidRPr="00DA654B">
        <w:rPr>
          <w:sz w:val="24"/>
        </w:rPr>
        <w:t xml:space="preserve"> </w:t>
      </w:r>
    </w:p>
    <w:p w:rsidR="0072127C" w:rsidRPr="00DA654B" w:rsidRDefault="0072127C" w:rsidP="0072127C"/>
    <w:p w:rsidR="00612369" w:rsidRPr="001D5107" w:rsidRDefault="005532D3" w:rsidP="00612369">
      <w:pPr>
        <w:pStyle w:val="StilAuthorIkkeFet"/>
        <w:jc w:val="center"/>
        <w:rPr>
          <w:lang w:val="en-GB"/>
        </w:rPr>
      </w:pPr>
      <w:r>
        <w:rPr>
          <w:lang w:val="en-GB"/>
        </w:rPr>
        <w:t xml:space="preserve">Barbara </w:t>
      </w:r>
      <w:proofErr w:type="spellStart"/>
      <w:r>
        <w:rPr>
          <w:lang w:val="en-GB"/>
        </w:rPr>
        <w:t>Brožek</w:t>
      </w:r>
      <w:proofErr w:type="spellEnd"/>
    </w:p>
    <w:p w:rsidR="00612369" w:rsidRPr="001D5107" w:rsidRDefault="005532D3" w:rsidP="00612369">
      <w:pPr>
        <w:jc w:val="center"/>
        <w:rPr>
          <w:sz w:val="24"/>
          <w:lang w:val="en-GB"/>
        </w:rPr>
      </w:pPr>
      <w:proofErr w:type="spellStart"/>
      <w:r>
        <w:rPr>
          <w:sz w:val="24"/>
          <w:lang w:val="en-GB"/>
        </w:rPr>
        <w:t>Viagoup</w:t>
      </w:r>
      <w:proofErr w:type="spellEnd"/>
      <w:r>
        <w:rPr>
          <w:sz w:val="24"/>
          <w:lang w:val="en-GB"/>
        </w:rPr>
        <w:t xml:space="preserve"> </w:t>
      </w:r>
      <w:proofErr w:type="spellStart"/>
      <w:r>
        <w:rPr>
          <w:sz w:val="24"/>
          <w:lang w:val="en-GB"/>
        </w:rPr>
        <w:t>Ltd.Co</w:t>
      </w:r>
      <w:proofErr w:type="spellEnd"/>
      <w:r>
        <w:rPr>
          <w:sz w:val="24"/>
          <w:lang w:val="en-GB"/>
        </w:rPr>
        <w:t xml:space="preserve">. </w:t>
      </w:r>
    </w:p>
    <w:p w:rsidR="00612369" w:rsidRPr="002966DE" w:rsidRDefault="005532D3" w:rsidP="00612369">
      <w:pPr>
        <w:jc w:val="center"/>
        <w:rPr>
          <w:sz w:val="24"/>
          <w:lang w:val="sv-SE"/>
        </w:rPr>
      </w:pPr>
      <w:r>
        <w:rPr>
          <w:sz w:val="24"/>
          <w:lang w:val="sv-SE"/>
        </w:rPr>
        <w:t>CH-8404 Technoramastrasse 10, WINTERTHUR Switzerland</w:t>
      </w:r>
    </w:p>
    <w:p w:rsidR="00612369" w:rsidRPr="00DA654B" w:rsidRDefault="00612369" w:rsidP="00612369">
      <w:pPr>
        <w:jc w:val="center"/>
        <w:rPr>
          <w:sz w:val="24"/>
          <w:szCs w:val="24"/>
        </w:rPr>
      </w:pPr>
      <w:r w:rsidRPr="00DA654B">
        <w:rPr>
          <w:sz w:val="24"/>
          <w:szCs w:val="24"/>
        </w:rPr>
        <w:t xml:space="preserve">E-mail: </w:t>
      </w:r>
      <w:hyperlink r:id="rId8" w:history="1">
        <w:r w:rsidR="00406DF4" w:rsidRPr="00B44EEF">
          <w:rPr>
            <w:rStyle w:val="Hyperlink"/>
            <w:sz w:val="24"/>
            <w:szCs w:val="24"/>
          </w:rPr>
          <w:t>barbara.brozek@viaconsult.ch</w:t>
        </w:r>
      </w:hyperlink>
    </w:p>
    <w:p w:rsidR="00612369" w:rsidRPr="001D5107" w:rsidRDefault="00612369" w:rsidP="00612369">
      <w:pPr>
        <w:jc w:val="center"/>
        <w:rPr>
          <w:sz w:val="24"/>
          <w:lang w:val="en-GB"/>
        </w:rPr>
      </w:pPr>
      <w:r w:rsidRPr="001D5107">
        <w:rPr>
          <w:sz w:val="24"/>
          <w:lang w:val="en-GB"/>
        </w:rPr>
        <w:t>&amp;</w:t>
      </w:r>
    </w:p>
    <w:p w:rsidR="005532D3" w:rsidRDefault="005532D3" w:rsidP="00612369">
      <w:pPr>
        <w:jc w:val="center"/>
        <w:rPr>
          <w:sz w:val="24"/>
          <w:lang w:val="en-GB"/>
        </w:rPr>
      </w:pPr>
      <w:r>
        <w:rPr>
          <w:sz w:val="24"/>
          <w:lang w:val="en-GB"/>
        </w:rPr>
        <w:t xml:space="preserve">Alfred </w:t>
      </w:r>
      <w:proofErr w:type="spellStart"/>
      <w:r>
        <w:rPr>
          <w:sz w:val="24"/>
          <w:lang w:val="en-GB"/>
        </w:rPr>
        <w:t>Weninger-Vycudil</w:t>
      </w:r>
      <w:proofErr w:type="spellEnd"/>
    </w:p>
    <w:p w:rsidR="00612369" w:rsidRPr="001D5107" w:rsidRDefault="005532D3" w:rsidP="00612369">
      <w:pPr>
        <w:jc w:val="center"/>
        <w:rPr>
          <w:sz w:val="24"/>
          <w:lang w:val="en-GB"/>
        </w:rPr>
      </w:pPr>
      <w:r>
        <w:rPr>
          <w:sz w:val="24"/>
          <w:lang w:val="en-GB"/>
        </w:rPr>
        <w:t>PMS-Consult GmbH, Engineering Office for Traffic and Infrastructure</w:t>
      </w:r>
    </w:p>
    <w:p w:rsidR="00612369" w:rsidRPr="001D5107" w:rsidRDefault="005532D3" w:rsidP="00612369">
      <w:pPr>
        <w:jc w:val="center"/>
        <w:rPr>
          <w:sz w:val="24"/>
          <w:lang w:val="en-GB"/>
        </w:rPr>
      </w:pPr>
      <w:r w:rsidRPr="00471507">
        <w:rPr>
          <w:sz w:val="24"/>
        </w:rPr>
        <w:t xml:space="preserve">AT-1010 </w:t>
      </w:r>
      <w:proofErr w:type="spellStart"/>
      <w:r w:rsidRPr="00471507">
        <w:rPr>
          <w:sz w:val="24"/>
        </w:rPr>
        <w:t>Naglergasse</w:t>
      </w:r>
      <w:proofErr w:type="spellEnd"/>
      <w:r w:rsidRPr="00471507">
        <w:rPr>
          <w:sz w:val="24"/>
        </w:rPr>
        <w:t xml:space="preserve"> 7/9 VIENNA Austria</w:t>
      </w:r>
    </w:p>
    <w:p w:rsidR="00612369" w:rsidRPr="005532D3" w:rsidRDefault="005532D3" w:rsidP="00612369">
      <w:pPr>
        <w:jc w:val="center"/>
        <w:rPr>
          <w:sz w:val="24"/>
        </w:rPr>
      </w:pPr>
      <w:r w:rsidRPr="00471507">
        <w:rPr>
          <w:sz w:val="24"/>
        </w:rPr>
        <w:t xml:space="preserve">E-mail: </w:t>
      </w:r>
      <w:hyperlink r:id="rId9" w:history="1">
        <w:r w:rsidRPr="00471507">
          <w:rPr>
            <w:sz w:val="24"/>
          </w:rPr>
          <w:t>office@pms-consult.at</w:t>
        </w:r>
      </w:hyperlink>
      <w:r w:rsidR="002966DE" w:rsidRPr="005532D3">
        <w:rPr>
          <w:sz w:val="24"/>
        </w:rPr>
        <w:t xml:space="preserve"> </w:t>
      </w:r>
    </w:p>
    <w:p w:rsidR="00612369" w:rsidRPr="005532D3" w:rsidRDefault="00612369" w:rsidP="00612369">
      <w:pPr>
        <w:jc w:val="center"/>
        <w:rPr>
          <w:sz w:val="24"/>
        </w:rPr>
      </w:pPr>
    </w:p>
    <w:p w:rsidR="00F54FFF" w:rsidRPr="005532D3" w:rsidRDefault="00F54FFF" w:rsidP="00612369">
      <w:pPr>
        <w:rPr>
          <w:sz w:val="24"/>
        </w:rPr>
      </w:pPr>
    </w:p>
    <w:p w:rsidR="003F751F" w:rsidRPr="005532D3" w:rsidRDefault="003F751F" w:rsidP="0072127C">
      <w:pPr>
        <w:rPr>
          <w:sz w:val="24"/>
        </w:rPr>
      </w:pPr>
    </w:p>
    <w:p w:rsidR="005575A3" w:rsidRPr="005532D3" w:rsidRDefault="005575A3" w:rsidP="0072127C">
      <w:pPr>
        <w:rPr>
          <w:sz w:val="24"/>
        </w:rPr>
      </w:pPr>
    </w:p>
    <w:p w:rsidR="009E713D" w:rsidRPr="001D5107" w:rsidRDefault="009E713D" w:rsidP="0072127C">
      <w:pPr>
        <w:pStyle w:val="BodyText"/>
        <w:jc w:val="both"/>
        <w:rPr>
          <w:sz w:val="28"/>
          <w:szCs w:val="28"/>
          <w:lang w:val="en-GB"/>
        </w:rPr>
      </w:pPr>
      <w:r w:rsidRPr="001D5107">
        <w:rPr>
          <w:sz w:val="28"/>
          <w:szCs w:val="28"/>
          <w:lang w:val="en-GB"/>
        </w:rPr>
        <w:t>ABSTRACT</w:t>
      </w:r>
    </w:p>
    <w:p w:rsidR="0092108A" w:rsidRPr="0092108A" w:rsidRDefault="0092108A" w:rsidP="0092108A">
      <w:pPr>
        <w:pStyle w:val="BodyText"/>
        <w:jc w:val="both"/>
        <w:rPr>
          <w:lang w:val="en-GB"/>
        </w:rPr>
      </w:pPr>
      <w:r w:rsidRPr="0092108A">
        <w:rPr>
          <w:lang w:val="en-GB"/>
        </w:rPr>
        <w:t xml:space="preserve">The national road network of Croatia is well defined and lots of information has been collected in the previous years. A road data base has been established to store all information available about road inventory, pavement condition, traffic and historic data. </w:t>
      </w:r>
      <w:r w:rsidR="00C127E2">
        <w:rPr>
          <w:lang w:val="en-GB"/>
        </w:rPr>
        <w:t>Consequently</w:t>
      </w:r>
      <w:r w:rsidRPr="0092108A">
        <w:rPr>
          <w:lang w:val="en-GB"/>
        </w:rPr>
        <w:t xml:space="preserve"> the road agency is </w:t>
      </w:r>
      <w:r w:rsidR="00C127E2">
        <w:rPr>
          <w:lang w:val="en-GB"/>
        </w:rPr>
        <w:t>using</w:t>
      </w:r>
      <w:r w:rsidRPr="0092108A">
        <w:rPr>
          <w:lang w:val="en-GB"/>
        </w:rPr>
        <w:t xml:space="preserve"> this great pool of information for optimizing the management and rehabilitation procedures of the network.</w:t>
      </w:r>
    </w:p>
    <w:p w:rsidR="0092108A" w:rsidRPr="0092108A" w:rsidRDefault="0092108A" w:rsidP="0092108A">
      <w:pPr>
        <w:pStyle w:val="BodyText"/>
        <w:ind w:firstLine="284"/>
        <w:jc w:val="both"/>
        <w:rPr>
          <w:lang w:val="en-GB"/>
        </w:rPr>
      </w:pPr>
      <w:r w:rsidRPr="0092108A">
        <w:rPr>
          <w:lang w:val="en-GB"/>
        </w:rPr>
        <w:t>In order to do so a holistic, life-cycle based pavement management system (PMS) has been implemented. The process of the implementation consists of several steps, beginning with the description of the current condition. One of the essential questions thereby is the definition of a combined condition index, which furthermore could be used for calculating strategy-benefits and assess the different treatment options within cost-efficiency analysis.</w:t>
      </w:r>
    </w:p>
    <w:p w:rsidR="0092108A" w:rsidRPr="0092108A" w:rsidRDefault="0092108A" w:rsidP="0092108A">
      <w:pPr>
        <w:pStyle w:val="BodyText"/>
        <w:ind w:firstLine="284"/>
        <w:jc w:val="both"/>
        <w:rPr>
          <w:lang w:val="en-GB"/>
        </w:rPr>
      </w:pPr>
      <w:r w:rsidRPr="0092108A">
        <w:rPr>
          <w:lang w:val="en-GB"/>
        </w:rPr>
        <w:t xml:space="preserve">The paper wants to highlight the steps to be taken to implement a holistic, future oriented PMS and some of the specific questions and problems arising. This </w:t>
      </w:r>
      <w:r w:rsidR="00612BF9">
        <w:rPr>
          <w:lang w:val="en-GB"/>
        </w:rPr>
        <w:t xml:space="preserve">process </w:t>
      </w:r>
      <w:r w:rsidRPr="0092108A">
        <w:rPr>
          <w:lang w:val="en-GB"/>
        </w:rPr>
        <w:t xml:space="preserve">starts with the definition </w:t>
      </w:r>
      <w:r w:rsidR="00645BCB">
        <w:rPr>
          <w:lang w:val="en-GB"/>
        </w:rPr>
        <w:t>of condition indices</w:t>
      </w:r>
      <w:r w:rsidR="00612BF9">
        <w:rPr>
          <w:lang w:val="en-GB"/>
        </w:rPr>
        <w:t xml:space="preserve"> and</w:t>
      </w:r>
      <w:r w:rsidRPr="0092108A">
        <w:rPr>
          <w:lang w:val="en-GB"/>
        </w:rPr>
        <w:t xml:space="preserve"> includes the condition prognoses process and pavement performance prediction models as well as the definition and effects of treatments. </w:t>
      </w:r>
    </w:p>
    <w:p w:rsidR="0092108A" w:rsidRDefault="0092108A" w:rsidP="0092108A">
      <w:pPr>
        <w:pStyle w:val="BodyText"/>
        <w:ind w:firstLine="284"/>
        <w:jc w:val="both"/>
        <w:rPr>
          <w:lang w:val="en-GB"/>
        </w:rPr>
      </w:pPr>
      <w:r w:rsidRPr="0092108A">
        <w:rPr>
          <w:lang w:val="en-GB"/>
        </w:rPr>
        <w:t xml:space="preserve">Finally, the results of the analysis will show the maintenance effects which could be gained with different budget restraints. They could be visualized in form of tables, graphs and maps to easily assess the condition development </w:t>
      </w:r>
      <w:r w:rsidR="00612BF9">
        <w:rPr>
          <w:lang w:val="en-GB"/>
        </w:rPr>
        <w:t>as well as</w:t>
      </w:r>
      <w:r w:rsidRPr="0092108A">
        <w:rPr>
          <w:lang w:val="en-GB"/>
        </w:rPr>
        <w:t xml:space="preserve"> monetary and non-monetary effects of the selected maintenance strategies.  </w:t>
      </w:r>
    </w:p>
    <w:p w:rsidR="0092108A" w:rsidRPr="001D5107" w:rsidRDefault="0092108A" w:rsidP="0092108A">
      <w:pPr>
        <w:pStyle w:val="BodyText"/>
        <w:ind w:firstLine="284"/>
        <w:jc w:val="both"/>
        <w:rPr>
          <w:lang w:val="en-GB"/>
        </w:rPr>
      </w:pPr>
    </w:p>
    <w:p w:rsidR="0072127C" w:rsidRPr="001D5107" w:rsidRDefault="005532D3" w:rsidP="009E713D">
      <w:pPr>
        <w:pStyle w:val="Heading1"/>
        <w:spacing w:before="0" w:after="0"/>
        <w:ind w:left="425" w:hanging="425"/>
        <w:rPr>
          <w:sz w:val="28"/>
          <w:szCs w:val="28"/>
          <w:lang w:val="en-GB"/>
        </w:rPr>
      </w:pPr>
      <w:r>
        <w:rPr>
          <w:sz w:val="28"/>
          <w:szCs w:val="28"/>
          <w:lang w:val="en-GB"/>
        </w:rPr>
        <w:t>Introduction</w:t>
      </w:r>
    </w:p>
    <w:p w:rsidR="00DA654B" w:rsidRDefault="00DA654B" w:rsidP="00E71664">
      <w:pPr>
        <w:pStyle w:val="BodyText"/>
        <w:jc w:val="both"/>
        <w:rPr>
          <w:lang w:val="en-GB"/>
        </w:rPr>
      </w:pPr>
      <w:r>
        <w:rPr>
          <w:lang w:val="en-GB"/>
        </w:rPr>
        <w:t xml:space="preserve">Once a road or bridge has been built it keeps you engaged with maintenance and rehabilitation as long as the asset is </w:t>
      </w:r>
      <w:r w:rsidR="007F1E08">
        <w:rPr>
          <w:lang w:val="en-GB"/>
        </w:rPr>
        <w:t xml:space="preserve">in use and </w:t>
      </w:r>
      <w:r>
        <w:rPr>
          <w:lang w:val="en-GB"/>
        </w:rPr>
        <w:t xml:space="preserve">under traffic. </w:t>
      </w:r>
      <w:r w:rsidR="00612BF9">
        <w:rPr>
          <w:lang w:val="en-GB"/>
        </w:rPr>
        <w:t xml:space="preserve">Thereby </w:t>
      </w:r>
      <w:r w:rsidR="00C800B0">
        <w:rPr>
          <w:lang w:val="en-GB"/>
        </w:rPr>
        <w:t xml:space="preserve">Road Safety is one of the major requests </w:t>
      </w:r>
      <w:r w:rsidR="00645BCB">
        <w:rPr>
          <w:lang w:val="en-GB"/>
        </w:rPr>
        <w:t>of</w:t>
      </w:r>
      <w:r w:rsidR="00C800B0">
        <w:rPr>
          <w:lang w:val="en-GB"/>
        </w:rPr>
        <w:t xml:space="preserve"> the administration. </w:t>
      </w:r>
      <w:r w:rsidR="00F91661">
        <w:rPr>
          <w:lang w:val="en-GB"/>
        </w:rPr>
        <w:t>On the one hand a</w:t>
      </w:r>
      <w:r w:rsidR="00C800B0">
        <w:rPr>
          <w:lang w:val="en-GB"/>
        </w:rPr>
        <w:t xml:space="preserve"> good</w:t>
      </w:r>
      <w:r w:rsidR="00FC2021">
        <w:rPr>
          <w:lang w:val="en-GB"/>
        </w:rPr>
        <w:t xml:space="preserve"> and safe road</w:t>
      </w:r>
      <w:r w:rsidR="00C800B0">
        <w:rPr>
          <w:lang w:val="en-GB"/>
        </w:rPr>
        <w:t xml:space="preserve"> condition should be provided at all times, on the other hand budgetary funds are restricted and frequently insufficient. </w:t>
      </w:r>
      <w:r w:rsidR="007F1E08">
        <w:rPr>
          <w:lang w:val="en-GB"/>
        </w:rPr>
        <w:t xml:space="preserve">With the help of a </w:t>
      </w:r>
      <w:r w:rsidR="008B1A36" w:rsidRPr="0092108A">
        <w:rPr>
          <w:lang w:val="en-GB"/>
        </w:rPr>
        <w:t>holistic, life-cycle based</w:t>
      </w:r>
      <w:r w:rsidR="007F1E08">
        <w:rPr>
          <w:lang w:val="en-GB"/>
        </w:rPr>
        <w:t xml:space="preserve"> asset (pavement) management system it is possible to </w:t>
      </w:r>
      <w:r w:rsidR="004C34FD">
        <w:rPr>
          <w:lang w:val="en-GB"/>
        </w:rPr>
        <w:t>predict and visualise the consequences of different budgets restraints on the network and its condition</w:t>
      </w:r>
      <w:r w:rsidR="007F1E08">
        <w:rPr>
          <w:lang w:val="en-GB"/>
        </w:rPr>
        <w:t xml:space="preserve">. </w:t>
      </w:r>
      <w:r w:rsidR="004C34FD">
        <w:rPr>
          <w:lang w:val="en-GB"/>
        </w:rPr>
        <w:t>Furthermore it</w:t>
      </w:r>
      <w:r w:rsidR="007F1E08">
        <w:rPr>
          <w:lang w:val="en-GB"/>
        </w:rPr>
        <w:t xml:space="preserve"> enable</w:t>
      </w:r>
      <w:r w:rsidR="00E11AC9">
        <w:rPr>
          <w:lang w:val="en-GB"/>
        </w:rPr>
        <w:t>s</w:t>
      </w:r>
      <w:r w:rsidR="007F1E08">
        <w:rPr>
          <w:lang w:val="en-GB"/>
        </w:rPr>
        <w:t xml:space="preserve"> the administration to consider the life-cycle of an asset and decide due to the generated benefit</w:t>
      </w:r>
      <w:r w:rsidR="004C34FD">
        <w:rPr>
          <w:lang w:val="en-GB"/>
        </w:rPr>
        <w:t>,</w:t>
      </w:r>
      <w:r w:rsidR="00E11AC9">
        <w:rPr>
          <w:lang w:val="en-GB"/>
        </w:rPr>
        <w:t xml:space="preserve"> costs</w:t>
      </w:r>
      <w:r w:rsidR="004C34FD">
        <w:rPr>
          <w:lang w:val="en-GB"/>
        </w:rPr>
        <w:t xml:space="preserve"> and condition development</w:t>
      </w:r>
      <w:r w:rsidR="007F1E08">
        <w:rPr>
          <w:lang w:val="en-GB"/>
        </w:rPr>
        <w:t xml:space="preserve"> on a certain maintenance strategy. </w:t>
      </w:r>
    </w:p>
    <w:p w:rsidR="00E71664" w:rsidRDefault="00E11AC9" w:rsidP="0072127C">
      <w:pPr>
        <w:pStyle w:val="BodyText"/>
        <w:ind w:firstLine="284"/>
        <w:jc w:val="both"/>
        <w:rPr>
          <w:lang w:val="en-GB"/>
        </w:rPr>
      </w:pPr>
      <w:r>
        <w:rPr>
          <w:lang w:val="en-GB"/>
        </w:rPr>
        <w:t>The Croatian</w:t>
      </w:r>
      <w:r w:rsidR="00C25C1B">
        <w:rPr>
          <w:lang w:val="en-GB"/>
        </w:rPr>
        <w:t xml:space="preserve"> Roads Ltd., the</w:t>
      </w:r>
      <w:r>
        <w:rPr>
          <w:lang w:val="en-GB"/>
        </w:rPr>
        <w:t xml:space="preserve"> national road administration</w:t>
      </w:r>
      <w:r w:rsidR="00C25C1B">
        <w:rPr>
          <w:lang w:val="en-GB"/>
        </w:rPr>
        <w:t>,</w:t>
      </w:r>
      <w:r>
        <w:rPr>
          <w:lang w:val="en-GB"/>
        </w:rPr>
        <w:t xml:space="preserve"> took the decision to increase the revenue of the</w:t>
      </w:r>
      <w:r w:rsidR="00AF34DD">
        <w:rPr>
          <w:lang w:val="en-GB"/>
        </w:rPr>
        <w:t>ir existing</w:t>
      </w:r>
      <w:r>
        <w:rPr>
          <w:lang w:val="en-GB"/>
        </w:rPr>
        <w:t xml:space="preserve"> Road Data Base and </w:t>
      </w:r>
      <w:r w:rsidR="00DF0D46">
        <w:rPr>
          <w:lang w:val="en-GB"/>
        </w:rPr>
        <w:t>integrate the available information within a</w:t>
      </w:r>
      <w:r w:rsidR="00AF34DD">
        <w:rPr>
          <w:lang w:val="en-GB"/>
        </w:rPr>
        <w:t>n</w:t>
      </w:r>
      <w:r w:rsidR="00DF0D46">
        <w:rPr>
          <w:lang w:val="en-GB"/>
        </w:rPr>
        <w:t xml:space="preserve"> Asset Management System. </w:t>
      </w:r>
      <w:r w:rsidR="00AE17AA">
        <w:rPr>
          <w:lang w:val="en-GB"/>
        </w:rPr>
        <w:t xml:space="preserve">The application is developed for the </w:t>
      </w:r>
      <w:r w:rsidR="002B0AFD">
        <w:rPr>
          <w:lang w:val="en-GB"/>
        </w:rPr>
        <w:t>national road network</w:t>
      </w:r>
      <w:r w:rsidR="00F91661">
        <w:rPr>
          <w:lang w:val="en-GB"/>
        </w:rPr>
        <w:t xml:space="preserve"> </w:t>
      </w:r>
      <w:r w:rsidR="00AE17AA">
        <w:rPr>
          <w:lang w:val="en-GB"/>
        </w:rPr>
        <w:t xml:space="preserve">but an enhancement on including bridge or tunnel maintenance is a </w:t>
      </w:r>
      <w:r w:rsidR="002B0AFD">
        <w:rPr>
          <w:lang w:val="en-GB"/>
        </w:rPr>
        <w:t xml:space="preserve">future </w:t>
      </w:r>
      <w:r w:rsidR="00AF34DD">
        <w:rPr>
          <w:lang w:val="en-GB"/>
        </w:rPr>
        <w:t>option</w:t>
      </w:r>
      <w:r w:rsidR="001146A6">
        <w:rPr>
          <w:lang w:val="en-GB"/>
        </w:rPr>
        <w:t xml:space="preserve">. The advantage of </w:t>
      </w:r>
      <w:r w:rsidR="00AE17AA">
        <w:rPr>
          <w:lang w:val="en-GB"/>
        </w:rPr>
        <w:t xml:space="preserve">various </w:t>
      </w:r>
      <w:r w:rsidR="008B1A36">
        <w:rPr>
          <w:lang w:val="en-GB"/>
        </w:rPr>
        <w:t>asset</w:t>
      </w:r>
      <w:r w:rsidR="00AE17AA">
        <w:rPr>
          <w:lang w:val="en-GB"/>
        </w:rPr>
        <w:t>s</w:t>
      </w:r>
      <w:r w:rsidR="001146A6">
        <w:rPr>
          <w:lang w:val="en-GB"/>
        </w:rPr>
        <w:t xml:space="preserve"> within one management tool obviously lies in</w:t>
      </w:r>
      <w:r w:rsidR="00AE17AA">
        <w:rPr>
          <w:lang w:val="en-GB"/>
        </w:rPr>
        <w:t xml:space="preserve"> the</w:t>
      </w:r>
      <w:r w:rsidR="001146A6">
        <w:rPr>
          <w:lang w:val="en-GB"/>
        </w:rPr>
        <w:t xml:space="preserve"> </w:t>
      </w:r>
      <w:r w:rsidR="00AE17AA">
        <w:rPr>
          <w:lang w:val="en-GB"/>
        </w:rPr>
        <w:t>possibility of performing</w:t>
      </w:r>
      <w:r w:rsidR="004D3708">
        <w:rPr>
          <w:lang w:val="en-GB"/>
        </w:rPr>
        <w:t xml:space="preserve"> one analysis</w:t>
      </w:r>
      <w:r w:rsidR="00AE17AA">
        <w:rPr>
          <w:lang w:val="en-GB"/>
        </w:rPr>
        <w:t xml:space="preserve"> for all assets</w:t>
      </w:r>
      <w:r w:rsidR="004D3708">
        <w:rPr>
          <w:lang w:val="en-GB"/>
        </w:rPr>
        <w:t xml:space="preserve"> and generating multi asset optimizations.</w:t>
      </w:r>
    </w:p>
    <w:p w:rsidR="00DA654B" w:rsidRDefault="006E2D03" w:rsidP="0072127C">
      <w:pPr>
        <w:pStyle w:val="BodyText"/>
        <w:ind w:firstLine="284"/>
        <w:jc w:val="both"/>
        <w:rPr>
          <w:lang w:val="en-GB"/>
        </w:rPr>
      </w:pPr>
      <w:r>
        <w:rPr>
          <w:lang w:val="en-GB"/>
        </w:rPr>
        <w:t xml:space="preserve">As for now the road information has been evaluated, complimented and builds the basis for the described pavement management system and the results shown </w:t>
      </w:r>
      <w:r w:rsidR="00AE17AA">
        <w:rPr>
          <w:lang w:val="en-GB"/>
        </w:rPr>
        <w:t>below</w:t>
      </w:r>
      <w:r>
        <w:rPr>
          <w:lang w:val="en-GB"/>
        </w:rPr>
        <w:t>.</w:t>
      </w:r>
    </w:p>
    <w:p w:rsidR="005532D3" w:rsidRPr="001D5107" w:rsidRDefault="005532D3" w:rsidP="0072127C">
      <w:pPr>
        <w:pStyle w:val="BodyText"/>
        <w:ind w:firstLine="284"/>
        <w:jc w:val="both"/>
        <w:rPr>
          <w:lang w:val="en-GB"/>
        </w:rPr>
      </w:pPr>
    </w:p>
    <w:p w:rsidR="0072127C" w:rsidRPr="001D5107" w:rsidRDefault="00CB3A5C" w:rsidP="009E713D">
      <w:pPr>
        <w:pStyle w:val="Heading1"/>
        <w:spacing w:before="0" w:after="0"/>
        <w:ind w:left="425" w:hanging="425"/>
        <w:rPr>
          <w:sz w:val="28"/>
          <w:szCs w:val="28"/>
          <w:lang w:val="en-GB"/>
        </w:rPr>
      </w:pPr>
      <w:r>
        <w:rPr>
          <w:sz w:val="28"/>
          <w:szCs w:val="28"/>
          <w:lang w:val="en-GB"/>
        </w:rPr>
        <w:t>Croatian National ROAD Network</w:t>
      </w:r>
    </w:p>
    <w:p w:rsidR="006E2D03" w:rsidRDefault="00744FF2" w:rsidP="00795AA1">
      <w:pPr>
        <w:pStyle w:val="BodyText"/>
        <w:jc w:val="both"/>
        <w:rPr>
          <w:lang w:val="en-GB"/>
        </w:rPr>
      </w:pPr>
      <w:r>
        <w:rPr>
          <w:lang w:val="en-GB"/>
        </w:rPr>
        <w:t>The Croatian public road network sums up to a total length of more than 28,500 km, consisting of highways (1,</w:t>
      </w:r>
      <w:r w:rsidR="00406DF4">
        <w:rPr>
          <w:lang w:val="en-GB"/>
        </w:rPr>
        <w:t>3</w:t>
      </w:r>
      <w:r>
        <w:rPr>
          <w:lang w:val="en-GB"/>
        </w:rPr>
        <w:t xml:space="preserve">00 km), national roads (7,000 km) as well as county and local roads (20,000 km). </w:t>
      </w:r>
      <w:r w:rsidR="00C25C1B">
        <w:rPr>
          <w:lang w:val="en-GB"/>
        </w:rPr>
        <w:t>Croatian Roads Ltd.</w:t>
      </w:r>
      <w:r w:rsidR="006E2D03">
        <w:rPr>
          <w:lang w:val="en-GB"/>
        </w:rPr>
        <w:t xml:space="preserve"> </w:t>
      </w:r>
      <w:proofErr w:type="gramStart"/>
      <w:r w:rsidR="00C25C1B">
        <w:rPr>
          <w:lang w:val="en-GB"/>
        </w:rPr>
        <w:t>are</w:t>
      </w:r>
      <w:proofErr w:type="gramEnd"/>
      <w:r w:rsidR="00AD0958">
        <w:rPr>
          <w:lang w:val="en-GB"/>
        </w:rPr>
        <w:t xml:space="preserve"> in charge of </w:t>
      </w:r>
      <w:r w:rsidR="00A8226B">
        <w:rPr>
          <w:lang w:val="en-GB"/>
        </w:rPr>
        <w:t xml:space="preserve">operating and maintaining the entire national road network </w:t>
      </w:r>
      <w:r w:rsidR="00AD0958">
        <w:rPr>
          <w:lang w:val="en-GB"/>
        </w:rPr>
        <w:t>within t</w:t>
      </w:r>
      <w:r w:rsidR="00A8226B">
        <w:rPr>
          <w:lang w:val="en-GB"/>
        </w:rPr>
        <w:t>he different regions of Croatia</w:t>
      </w:r>
      <w:r w:rsidR="00AD0958">
        <w:rPr>
          <w:lang w:val="en-GB"/>
        </w:rPr>
        <w:t xml:space="preserve"> as well as new construction work as it is required. The diversity of the regions leads to </w:t>
      </w:r>
      <w:r w:rsidR="00AE4831">
        <w:rPr>
          <w:lang w:val="en-GB"/>
        </w:rPr>
        <w:t xml:space="preserve">a variety of </w:t>
      </w:r>
      <w:r w:rsidR="00AE17AA">
        <w:rPr>
          <w:lang w:val="en-GB"/>
        </w:rPr>
        <w:t>construction types and</w:t>
      </w:r>
      <w:r w:rsidR="00DA1634">
        <w:rPr>
          <w:lang w:val="en-GB"/>
        </w:rPr>
        <w:t xml:space="preserve"> condition, </w:t>
      </w:r>
      <w:r w:rsidR="0038719F">
        <w:rPr>
          <w:lang w:val="en-GB"/>
        </w:rPr>
        <w:t>as well as a wide spread traffic load distribution</w:t>
      </w:r>
      <w:r w:rsidR="00F91661">
        <w:rPr>
          <w:lang w:val="en-GB"/>
        </w:rPr>
        <w:t>,</w:t>
      </w:r>
      <w:r w:rsidR="0038719F">
        <w:rPr>
          <w:lang w:val="en-GB"/>
        </w:rPr>
        <w:t xml:space="preserve"> which finally results in different maintenance treatments and strategies.</w:t>
      </w:r>
    </w:p>
    <w:p w:rsidR="000E6A47" w:rsidRDefault="000E6A47" w:rsidP="0072127C">
      <w:pPr>
        <w:pStyle w:val="BodyText"/>
        <w:ind w:firstLine="284"/>
        <w:jc w:val="both"/>
        <w:rPr>
          <w:lang w:val="en-GB"/>
        </w:rPr>
      </w:pPr>
      <w:r>
        <w:rPr>
          <w:lang w:val="en-GB"/>
        </w:rPr>
        <w:t>A</w:t>
      </w:r>
      <w:r w:rsidR="001766E6">
        <w:rPr>
          <w:lang w:val="en-GB"/>
        </w:rPr>
        <w:t>n</w:t>
      </w:r>
      <w:r>
        <w:rPr>
          <w:lang w:val="en-GB"/>
        </w:rPr>
        <w:t xml:space="preserve"> overview</w:t>
      </w:r>
      <w:r w:rsidR="00535268">
        <w:rPr>
          <w:lang w:val="en-GB"/>
        </w:rPr>
        <w:t xml:space="preserve"> of</w:t>
      </w:r>
      <w:r w:rsidR="003A5D9A">
        <w:rPr>
          <w:lang w:val="en-GB"/>
        </w:rPr>
        <w:t xml:space="preserve"> the network</w:t>
      </w:r>
      <w:r w:rsidR="00535268">
        <w:rPr>
          <w:lang w:val="en-GB"/>
        </w:rPr>
        <w:t>;</w:t>
      </w:r>
      <w:r>
        <w:rPr>
          <w:lang w:val="en-GB"/>
        </w:rPr>
        <w:t xml:space="preserve"> size and layout is given in Table 1.</w:t>
      </w:r>
    </w:p>
    <w:p w:rsidR="003F54C1" w:rsidRDefault="003F54C1" w:rsidP="0072127C">
      <w:pPr>
        <w:pStyle w:val="BodyText"/>
        <w:ind w:firstLine="284"/>
        <w:jc w:val="both"/>
        <w:rPr>
          <w:lang w:val="en-GB"/>
        </w:rPr>
      </w:pPr>
    </w:p>
    <w:p w:rsidR="000E6A47" w:rsidRDefault="000E6A47" w:rsidP="003F54C1">
      <w:pPr>
        <w:pStyle w:val="Figurecaption"/>
        <w:spacing w:after="120"/>
        <w:ind w:left="0" w:firstLine="0"/>
        <w:jc w:val="both"/>
        <w:rPr>
          <w:lang w:val="en-GB"/>
        </w:rPr>
      </w:pPr>
      <w:r>
        <w:rPr>
          <w:lang w:val="en-GB"/>
        </w:rPr>
        <w:t>Table</w:t>
      </w:r>
      <w:r w:rsidRPr="001D5107">
        <w:rPr>
          <w:lang w:val="en-GB"/>
        </w:rPr>
        <w:t xml:space="preserve"> 1: </w:t>
      </w:r>
      <w:r>
        <w:rPr>
          <w:lang w:val="en-GB"/>
        </w:rPr>
        <w:t xml:space="preserve">Croatian National Road Network </w:t>
      </w:r>
    </w:p>
    <w:tbl>
      <w:tblPr>
        <w:tblW w:w="5580" w:type="dxa"/>
        <w:jc w:val="center"/>
        <w:tblInd w:w="53" w:type="dxa"/>
        <w:tblCellMar>
          <w:left w:w="70" w:type="dxa"/>
          <w:right w:w="70" w:type="dxa"/>
        </w:tblCellMar>
        <w:tblLook w:val="04A0"/>
      </w:tblPr>
      <w:tblGrid>
        <w:gridCol w:w="1436"/>
        <w:gridCol w:w="4144"/>
      </w:tblGrid>
      <w:tr w:rsidR="001766E6" w:rsidRPr="001766E6" w:rsidTr="001766E6">
        <w:trPr>
          <w:trHeight w:val="510"/>
          <w:jc w:val="center"/>
        </w:trPr>
        <w:tc>
          <w:tcPr>
            <w:tcW w:w="5580" w:type="dxa"/>
            <w:gridSpan w:val="2"/>
            <w:tcBorders>
              <w:top w:val="single" w:sz="4" w:space="0" w:color="BFBFBF"/>
              <w:left w:val="single" w:sz="4" w:space="0" w:color="BFBFBF"/>
              <w:bottom w:val="single" w:sz="4" w:space="0" w:color="BFBFBF"/>
              <w:right w:val="single" w:sz="4" w:space="0" w:color="BFBFBF"/>
            </w:tcBorders>
            <w:shd w:val="clear" w:color="000000" w:fill="F2F2F2"/>
            <w:noWrap/>
            <w:vAlign w:val="center"/>
            <w:hideMark/>
          </w:tcPr>
          <w:p w:rsidR="001766E6" w:rsidRPr="001766E6" w:rsidRDefault="001766E6" w:rsidP="001766E6">
            <w:pPr>
              <w:jc w:val="center"/>
              <w:rPr>
                <w:b/>
                <w:bCs/>
                <w:color w:val="000000"/>
                <w:sz w:val="22"/>
                <w:szCs w:val="22"/>
                <w:lang w:val="en-GB" w:eastAsia="de-AT"/>
              </w:rPr>
            </w:pPr>
            <w:r w:rsidRPr="001766E6">
              <w:rPr>
                <w:b/>
                <w:bCs/>
                <w:color w:val="000000"/>
                <w:sz w:val="22"/>
                <w:szCs w:val="22"/>
                <w:lang w:val="en-GB" w:eastAsia="de-AT"/>
              </w:rPr>
              <w:t>National Road Network</w:t>
            </w:r>
          </w:p>
        </w:tc>
      </w:tr>
      <w:tr w:rsidR="001766E6" w:rsidRPr="001766E6" w:rsidTr="001766E6">
        <w:trPr>
          <w:trHeight w:val="402"/>
          <w:jc w:val="center"/>
        </w:trPr>
        <w:tc>
          <w:tcPr>
            <w:tcW w:w="1436" w:type="dxa"/>
            <w:vMerge w:val="restart"/>
            <w:tcBorders>
              <w:top w:val="nil"/>
              <w:left w:val="single" w:sz="4" w:space="0" w:color="BFBFBF"/>
              <w:bottom w:val="single" w:sz="4" w:space="0" w:color="BFBFBF"/>
              <w:right w:val="single" w:sz="4" w:space="0" w:color="BFBFBF"/>
            </w:tcBorders>
            <w:shd w:val="clear" w:color="auto" w:fill="auto"/>
            <w:noWrap/>
            <w:vAlign w:val="center"/>
            <w:hideMark/>
          </w:tcPr>
          <w:p w:rsidR="001766E6" w:rsidRPr="001766E6" w:rsidRDefault="001766E6" w:rsidP="001766E6">
            <w:pPr>
              <w:rPr>
                <w:color w:val="000000"/>
                <w:sz w:val="22"/>
                <w:szCs w:val="22"/>
                <w:lang w:val="en-GB" w:eastAsia="de-AT"/>
              </w:rPr>
            </w:pPr>
            <w:r w:rsidRPr="001766E6">
              <w:rPr>
                <w:color w:val="000000"/>
                <w:sz w:val="22"/>
                <w:szCs w:val="22"/>
                <w:lang w:val="en-GB" w:eastAsia="de-AT"/>
              </w:rPr>
              <w:t>Length</w:t>
            </w:r>
          </w:p>
        </w:tc>
        <w:tc>
          <w:tcPr>
            <w:tcW w:w="4144" w:type="dxa"/>
            <w:tcBorders>
              <w:top w:val="nil"/>
              <w:left w:val="nil"/>
              <w:bottom w:val="single" w:sz="4" w:space="0" w:color="BFBFBF"/>
              <w:right w:val="single" w:sz="4" w:space="0" w:color="BFBFBF"/>
            </w:tcBorders>
            <w:shd w:val="clear" w:color="auto" w:fill="auto"/>
            <w:noWrap/>
            <w:vAlign w:val="center"/>
            <w:hideMark/>
          </w:tcPr>
          <w:p w:rsidR="001766E6" w:rsidRPr="001766E6" w:rsidRDefault="001766E6" w:rsidP="001766E6">
            <w:pPr>
              <w:rPr>
                <w:color w:val="000000"/>
                <w:sz w:val="22"/>
                <w:szCs w:val="22"/>
                <w:lang w:val="en-GB" w:eastAsia="de-AT"/>
              </w:rPr>
            </w:pPr>
            <w:r w:rsidRPr="001766E6">
              <w:rPr>
                <w:color w:val="000000"/>
                <w:sz w:val="22"/>
                <w:szCs w:val="22"/>
                <w:lang w:val="en-GB" w:eastAsia="de-AT"/>
              </w:rPr>
              <w:t xml:space="preserve">  6,800 km two-lane roads</w:t>
            </w:r>
          </w:p>
        </w:tc>
      </w:tr>
      <w:tr w:rsidR="001766E6" w:rsidRPr="001766E6" w:rsidTr="001766E6">
        <w:trPr>
          <w:trHeight w:val="402"/>
          <w:jc w:val="center"/>
        </w:trPr>
        <w:tc>
          <w:tcPr>
            <w:tcW w:w="1436" w:type="dxa"/>
            <w:vMerge/>
            <w:tcBorders>
              <w:top w:val="nil"/>
              <w:left w:val="single" w:sz="4" w:space="0" w:color="BFBFBF"/>
              <w:bottom w:val="single" w:sz="4" w:space="0" w:color="BFBFBF"/>
              <w:right w:val="single" w:sz="4" w:space="0" w:color="BFBFBF"/>
            </w:tcBorders>
            <w:vAlign w:val="center"/>
            <w:hideMark/>
          </w:tcPr>
          <w:p w:rsidR="001766E6" w:rsidRPr="001766E6" w:rsidRDefault="001766E6" w:rsidP="001766E6">
            <w:pPr>
              <w:rPr>
                <w:color w:val="000000"/>
                <w:sz w:val="22"/>
                <w:szCs w:val="22"/>
                <w:lang w:val="en-GB" w:eastAsia="de-AT"/>
              </w:rPr>
            </w:pPr>
          </w:p>
        </w:tc>
        <w:tc>
          <w:tcPr>
            <w:tcW w:w="4144" w:type="dxa"/>
            <w:tcBorders>
              <w:top w:val="nil"/>
              <w:left w:val="nil"/>
              <w:bottom w:val="single" w:sz="4" w:space="0" w:color="BFBFBF"/>
              <w:right w:val="single" w:sz="4" w:space="0" w:color="BFBFBF"/>
            </w:tcBorders>
            <w:shd w:val="clear" w:color="auto" w:fill="auto"/>
            <w:noWrap/>
            <w:vAlign w:val="center"/>
            <w:hideMark/>
          </w:tcPr>
          <w:p w:rsidR="001766E6" w:rsidRPr="001766E6" w:rsidRDefault="001766E6" w:rsidP="001766E6">
            <w:pPr>
              <w:rPr>
                <w:color w:val="000000"/>
                <w:sz w:val="22"/>
                <w:szCs w:val="22"/>
                <w:lang w:val="en-GB" w:eastAsia="de-AT"/>
              </w:rPr>
            </w:pPr>
            <w:r w:rsidRPr="001766E6">
              <w:rPr>
                <w:color w:val="000000"/>
                <w:sz w:val="22"/>
                <w:szCs w:val="22"/>
                <w:lang w:val="en-GB" w:eastAsia="de-AT"/>
              </w:rPr>
              <w:t xml:space="preserve">  100 km four-lane roads</w:t>
            </w:r>
          </w:p>
        </w:tc>
      </w:tr>
      <w:tr w:rsidR="001766E6" w:rsidRPr="001766E6" w:rsidTr="001766E6">
        <w:trPr>
          <w:trHeight w:val="402"/>
          <w:jc w:val="center"/>
        </w:trPr>
        <w:tc>
          <w:tcPr>
            <w:tcW w:w="1436" w:type="dxa"/>
            <w:tcBorders>
              <w:top w:val="nil"/>
              <w:left w:val="single" w:sz="4" w:space="0" w:color="BFBFBF"/>
              <w:bottom w:val="single" w:sz="4" w:space="0" w:color="BFBFBF"/>
              <w:right w:val="single" w:sz="4" w:space="0" w:color="BFBFBF"/>
            </w:tcBorders>
            <w:shd w:val="clear" w:color="auto" w:fill="auto"/>
            <w:noWrap/>
            <w:vAlign w:val="center"/>
            <w:hideMark/>
          </w:tcPr>
          <w:p w:rsidR="001766E6" w:rsidRPr="001766E6" w:rsidRDefault="001766E6" w:rsidP="001766E6">
            <w:pPr>
              <w:rPr>
                <w:color w:val="000000"/>
                <w:sz w:val="22"/>
                <w:szCs w:val="22"/>
                <w:lang w:val="en-GB" w:eastAsia="de-AT"/>
              </w:rPr>
            </w:pPr>
            <w:r w:rsidRPr="001766E6">
              <w:rPr>
                <w:color w:val="000000"/>
                <w:sz w:val="22"/>
                <w:szCs w:val="22"/>
                <w:lang w:val="en-GB" w:eastAsia="de-AT"/>
              </w:rPr>
              <w:t>Pavement</w:t>
            </w:r>
          </w:p>
        </w:tc>
        <w:tc>
          <w:tcPr>
            <w:tcW w:w="4144" w:type="dxa"/>
            <w:tcBorders>
              <w:top w:val="nil"/>
              <w:left w:val="nil"/>
              <w:bottom w:val="single" w:sz="4" w:space="0" w:color="BFBFBF"/>
              <w:right w:val="single" w:sz="4" w:space="0" w:color="BFBFBF"/>
            </w:tcBorders>
            <w:shd w:val="clear" w:color="auto" w:fill="auto"/>
            <w:noWrap/>
            <w:vAlign w:val="center"/>
            <w:hideMark/>
          </w:tcPr>
          <w:p w:rsidR="001766E6" w:rsidRPr="001766E6" w:rsidRDefault="001766E6" w:rsidP="001766E6">
            <w:pPr>
              <w:rPr>
                <w:color w:val="000000"/>
                <w:sz w:val="22"/>
                <w:szCs w:val="22"/>
                <w:lang w:val="en-GB" w:eastAsia="de-AT"/>
              </w:rPr>
            </w:pPr>
            <w:r w:rsidRPr="001766E6">
              <w:rPr>
                <w:color w:val="000000"/>
                <w:sz w:val="22"/>
                <w:szCs w:val="22"/>
                <w:lang w:val="en-GB" w:eastAsia="de-AT"/>
              </w:rPr>
              <w:t xml:space="preserve">  100% asphalt pavement</w:t>
            </w:r>
          </w:p>
        </w:tc>
      </w:tr>
      <w:tr w:rsidR="001766E6" w:rsidRPr="001766E6" w:rsidTr="001766E6">
        <w:trPr>
          <w:trHeight w:val="402"/>
          <w:jc w:val="center"/>
        </w:trPr>
        <w:tc>
          <w:tcPr>
            <w:tcW w:w="1436" w:type="dxa"/>
            <w:vMerge w:val="restart"/>
            <w:tcBorders>
              <w:top w:val="nil"/>
              <w:left w:val="single" w:sz="4" w:space="0" w:color="BFBFBF"/>
              <w:bottom w:val="single" w:sz="4" w:space="0" w:color="BFBFBF"/>
              <w:right w:val="single" w:sz="4" w:space="0" w:color="BFBFBF"/>
            </w:tcBorders>
            <w:shd w:val="clear" w:color="auto" w:fill="auto"/>
            <w:noWrap/>
            <w:vAlign w:val="center"/>
            <w:hideMark/>
          </w:tcPr>
          <w:p w:rsidR="001766E6" w:rsidRPr="001766E6" w:rsidRDefault="001766E6" w:rsidP="001766E6">
            <w:pPr>
              <w:rPr>
                <w:color w:val="000000"/>
                <w:sz w:val="22"/>
                <w:szCs w:val="22"/>
                <w:lang w:val="en-GB" w:eastAsia="de-AT"/>
              </w:rPr>
            </w:pPr>
            <w:r w:rsidRPr="001766E6">
              <w:rPr>
                <w:color w:val="000000"/>
                <w:sz w:val="22"/>
                <w:szCs w:val="22"/>
                <w:lang w:val="en-GB" w:eastAsia="de-AT"/>
              </w:rPr>
              <w:t>Traffic</w:t>
            </w:r>
          </w:p>
        </w:tc>
        <w:tc>
          <w:tcPr>
            <w:tcW w:w="4144" w:type="dxa"/>
            <w:tcBorders>
              <w:top w:val="nil"/>
              <w:left w:val="nil"/>
              <w:bottom w:val="single" w:sz="4" w:space="0" w:color="BFBFBF"/>
              <w:right w:val="single" w:sz="4" w:space="0" w:color="BFBFBF"/>
            </w:tcBorders>
            <w:shd w:val="clear" w:color="auto" w:fill="auto"/>
            <w:noWrap/>
            <w:vAlign w:val="center"/>
            <w:hideMark/>
          </w:tcPr>
          <w:p w:rsidR="001766E6" w:rsidRPr="001766E6" w:rsidRDefault="001766E6" w:rsidP="001766E6">
            <w:pPr>
              <w:rPr>
                <w:color w:val="000000"/>
                <w:sz w:val="22"/>
                <w:szCs w:val="22"/>
                <w:lang w:val="en-GB" w:eastAsia="de-AT"/>
              </w:rPr>
            </w:pPr>
            <w:r w:rsidRPr="001766E6">
              <w:rPr>
                <w:color w:val="000000"/>
                <w:sz w:val="22"/>
                <w:szCs w:val="22"/>
                <w:lang w:val="en-GB" w:eastAsia="de-AT"/>
              </w:rPr>
              <w:t xml:space="preserve">  average AADT 3,700 vehicles/day</w:t>
            </w:r>
          </w:p>
        </w:tc>
      </w:tr>
      <w:tr w:rsidR="001766E6" w:rsidRPr="001766E6" w:rsidTr="001766E6">
        <w:trPr>
          <w:trHeight w:val="402"/>
          <w:jc w:val="center"/>
        </w:trPr>
        <w:tc>
          <w:tcPr>
            <w:tcW w:w="1436" w:type="dxa"/>
            <w:vMerge/>
            <w:tcBorders>
              <w:top w:val="nil"/>
              <w:left w:val="single" w:sz="4" w:space="0" w:color="BFBFBF"/>
              <w:bottom w:val="single" w:sz="4" w:space="0" w:color="BFBFBF"/>
              <w:right w:val="single" w:sz="4" w:space="0" w:color="BFBFBF"/>
            </w:tcBorders>
            <w:vAlign w:val="center"/>
            <w:hideMark/>
          </w:tcPr>
          <w:p w:rsidR="001766E6" w:rsidRPr="001766E6" w:rsidRDefault="001766E6" w:rsidP="001766E6">
            <w:pPr>
              <w:rPr>
                <w:color w:val="000000"/>
                <w:sz w:val="22"/>
                <w:szCs w:val="22"/>
                <w:lang w:val="en-GB" w:eastAsia="de-AT"/>
              </w:rPr>
            </w:pPr>
          </w:p>
        </w:tc>
        <w:tc>
          <w:tcPr>
            <w:tcW w:w="4144" w:type="dxa"/>
            <w:tcBorders>
              <w:top w:val="nil"/>
              <w:left w:val="nil"/>
              <w:bottom w:val="single" w:sz="4" w:space="0" w:color="BFBFBF"/>
              <w:right w:val="single" w:sz="4" w:space="0" w:color="BFBFBF"/>
            </w:tcBorders>
            <w:shd w:val="clear" w:color="auto" w:fill="auto"/>
            <w:noWrap/>
            <w:vAlign w:val="center"/>
            <w:hideMark/>
          </w:tcPr>
          <w:p w:rsidR="001766E6" w:rsidRPr="001766E6" w:rsidRDefault="001766E6" w:rsidP="001766E6">
            <w:pPr>
              <w:rPr>
                <w:color w:val="000000"/>
                <w:sz w:val="22"/>
                <w:szCs w:val="22"/>
                <w:lang w:val="en-GB" w:eastAsia="de-AT"/>
              </w:rPr>
            </w:pPr>
            <w:r w:rsidRPr="001766E6">
              <w:rPr>
                <w:color w:val="000000"/>
                <w:sz w:val="22"/>
                <w:szCs w:val="22"/>
                <w:lang w:val="en-GB" w:eastAsia="de-AT"/>
              </w:rPr>
              <w:t xml:space="preserve">  average heavy vehicles 11%</w:t>
            </w:r>
          </w:p>
        </w:tc>
      </w:tr>
      <w:tr w:rsidR="001766E6" w:rsidRPr="001766E6" w:rsidTr="001766E6">
        <w:trPr>
          <w:trHeight w:val="402"/>
          <w:jc w:val="center"/>
        </w:trPr>
        <w:tc>
          <w:tcPr>
            <w:tcW w:w="1436" w:type="dxa"/>
            <w:tcBorders>
              <w:top w:val="nil"/>
              <w:left w:val="single" w:sz="4" w:space="0" w:color="BFBFBF"/>
              <w:bottom w:val="single" w:sz="4" w:space="0" w:color="BFBFBF"/>
              <w:right w:val="single" w:sz="4" w:space="0" w:color="BFBFBF"/>
            </w:tcBorders>
            <w:shd w:val="clear" w:color="auto" w:fill="auto"/>
            <w:noWrap/>
            <w:vAlign w:val="center"/>
            <w:hideMark/>
          </w:tcPr>
          <w:p w:rsidR="001766E6" w:rsidRPr="001766E6" w:rsidRDefault="001766E6" w:rsidP="001766E6">
            <w:pPr>
              <w:rPr>
                <w:color w:val="000000"/>
                <w:sz w:val="22"/>
                <w:szCs w:val="22"/>
                <w:lang w:val="en-GB" w:eastAsia="de-AT"/>
              </w:rPr>
            </w:pPr>
            <w:r w:rsidRPr="001766E6">
              <w:rPr>
                <w:color w:val="000000"/>
                <w:sz w:val="22"/>
                <w:szCs w:val="22"/>
                <w:lang w:val="en-GB" w:eastAsia="de-AT"/>
              </w:rPr>
              <w:t>Referencing</w:t>
            </w:r>
            <w:r w:rsidR="00A4446B">
              <w:rPr>
                <w:color w:val="000000"/>
                <w:sz w:val="22"/>
                <w:szCs w:val="22"/>
                <w:lang w:val="en-GB" w:eastAsia="de-AT"/>
              </w:rPr>
              <w:t xml:space="preserve"> method</w:t>
            </w:r>
          </w:p>
        </w:tc>
        <w:tc>
          <w:tcPr>
            <w:tcW w:w="4144" w:type="dxa"/>
            <w:tcBorders>
              <w:top w:val="nil"/>
              <w:left w:val="nil"/>
              <w:bottom w:val="single" w:sz="4" w:space="0" w:color="BFBFBF"/>
              <w:right w:val="single" w:sz="4" w:space="0" w:color="BFBFBF"/>
            </w:tcBorders>
            <w:shd w:val="clear" w:color="auto" w:fill="auto"/>
            <w:noWrap/>
            <w:vAlign w:val="center"/>
            <w:hideMark/>
          </w:tcPr>
          <w:p w:rsidR="001766E6" w:rsidRPr="001766E6" w:rsidRDefault="001766E6" w:rsidP="00A4446B">
            <w:pPr>
              <w:rPr>
                <w:color w:val="000000"/>
                <w:sz w:val="22"/>
                <w:szCs w:val="22"/>
                <w:lang w:val="en-GB" w:eastAsia="de-AT"/>
              </w:rPr>
            </w:pPr>
            <w:r w:rsidRPr="001766E6">
              <w:rPr>
                <w:color w:val="000000"/>
                <w:sz w:val="22"/>
                <w:szCs w:val="22"/>
                <w:lang w:val="en-GB" w:eastAsia="de-AT"/>
              </w:rPr>
              <w:t xml:space="preserve">  kilometre post method</w:t>
            </w:r>
          </w:p>
        </w:tc>
      </w:tr>
    </w:tbl>
    <w:p w:rsidR="00795AA1" w:rsidRDefault="00795AA1" w:rsidP="001766E6">
      <w:pPr>
        <w:pStyle w:val="BodyText"/>
        <w:ind w:firstLine="284"/>
        <w:jc w:val="center"/>
        <w:rPr>
          <w:lang w:val="en-GB"/>
        </w:rPr>
      </w:pPr>
    </w:p>
    <w:p w:rsidR="00F05A98" w:rsidRPr="001D5107" w:rsidRDefault="00F05A98" w:rsidP="0072127C">
      <w:pPr>
        <w:pStyle w:val="BodyText"/>
        <w:ind w:firstLine="284"/>
        <w:jc w:val="both"/>
        <w:rPr>
          <w:lang w:val="en-GB"/>
        </w:rPr>
      </w:pPr>
    </w:p>
    <w:p w:rsidR="0072127C" w:rsidRPr="001D5107" w:rsidRDefault="00F05A98" w:rsidP="009E713D">
      <w:pPr>
        <w:pStyle w:val="Heading1"/>
        <w:spacing w:before="0" w:after="0"/>
        <w:ind w:left="425" w:hanging="425"/>
        <w:rPr>
          <w:sz w:val="28"/>
          <w:szCs w:val="28"/>
          <w:lang w:val="en-GB"/>
        </w:rPr>
      </w:pPr>
      <w:r>
        <w:rPr>
          <w:sz w:val="28"/>
          <w:szCs w:val="28"/>
          <w:lang w:val="en-GB"/>
        </w:rPr>
        <w:t>Implementation of the Pavement Management System</w:t>
      </w:r>
    </w:p>
    <w:p w:rsidR="00F05A98" w:rsidRPr="00A76CD9" w:rsidRDefault="00F05A98" w:rsidP="00F05A98">
      <w:pPr>
        <w:pStyle w:val="Subheading"/>
        <w:tabs>
          <w:tab w:val="clear" w:pos="397"/>
          <w:tab w:val="num" w:pos="567"/>
        </w:tabs>
        <w:spacing w:before="0" w:after="0"/>
        <w:ind w:left="578" w:hanging="578"/>
        <w:rPr>
          <w:sz w:val="28"/>
          <w:szCs w:val="28"/>
          <w:lang w:val="en-GB"/>
        </w:rPr>
      </w:pPr>
      <w:r w:rsidRPr="00A76CD9">
        <w:rPr>
          <w:sz w:val="28"/>
          <w:szCs w:val="28"/>
          <w:lang w:val="en-GB"/>
        </w:rPr>
        <w:t>General</w:t>
      </w:r>
    </w:p>
    <w:p w:rsidR="00F05A98" w:rsidRDefault="00C25C1B" w:rsidP="0072127C">
      <w:pPr>
        <w:pStyle w:val="StilBrdtekstBlokkjustert"/>
        <w:rPr>
          <w:lang w:val="en-GB"/>
        </w:rPr>
      </w:pPr>
      <w:r>
        <w:rPr>
          <w:lang w:val="en-GB"/>
        </w:rPr>
        <w:t>Croatian Roads Ltd.</w:t>
      </w:r>
      <w:r w:rsidR="00FC2021">
        <w:rPr>
          <w:lang w:val="en-GB"/>
        </w:rPr>
        <w:t xml:space="preserve"> took the decisions to increase the revenue of the</w:t>
      </w:r>
      <w:r w:rsidR="008A05AC">
        <w:rPr>
          <w:lang w:val="en-GB"/>
        </w:rPr>
        <w:t>ir</w:t>
      </w:r>
      <w:r w:rsidR="00FC2021">
        <w:rPr>
          <w:lang w:val="en-GB"/>
        </w:rPr>
        <w:t xml:space="preserve"> existing road data. </w:t>
      </w:r>
      <w:r w:rsidR="008A05AC">
        <w:rPr>
          <w:lang w:val="en-GB"/>
        </w:rPr>
        <w:t xml:space="preserve">The information currently stored within the national road data base has been directly included in the setup of the pavement management system and builds the foundation of the development process. This bears the advantage of tying in with the existing condition analysis but enhancing its possibilities. On the topic of road condition; starting with combined performance indicators, visualization of the network condition as well as performance prediction of individual technical parameters </w:t>
      </w:r>
      <w:r w:rsidR="00645BCB">
        <w:rPr>
          <w:lang w:val="en-GB"/>
        </w:rPr>
        <w:t>and</w:t>
      </w:r>
      <w:r w:rsidR="008A05AC">
        <w:rPr>
          <w:lang w:val="en-GB"/>
        </w:rPr>
        <w:t xml:space="preserve"> combined indices. </w:t>
      </w:r>
    </w:p>
    <w:p w:rsidR="0025611B" w:rsidRDefault="0025611B" w:rsidP="00DE3CF9">
      <w:pPr>
        <w:pStyle w:val="BodyText"/>
        <w:ind w:firstLine="284"/>
        <w:jc w:val="both"/>
        <w:rPr>
          <w:lang w:val="en-GB"/>
        </w:rPr>
      </w:pPr>
    </w:p>
    <w:p w:rsidR="00F05A98" w:rsidRPr="00253A08" w:rsidRDefault="00535268" w:rsidP="00657AE2">
      <w:pPr>
        <w:pStyle w:val="Subheading"/>
        <w:tabs>
          <w:tab w:val="clear" w:pos="397"/>
          <w:tab w:val="num" w:pos="567"/>
        </w:tabs>
        <w:spacing w:before="0" w:after="0"/>
        <w:ind w:left="578" w:hanging="578"/>
        <w:rPr>
          <w:sz w:val="28"/>
          <w:szCs w:val="28"/>
          <w:lang w:val="en-GB"/>
        </w:rPr>
      </w:pPr>
      <w:r w:rsidRPr="00253A08">
        <w:rPr>
          <w:sz w:val="28"/>
          <w:szCs w:val="28"/>
          <w:lang w:val="en-GB"/>
        </w:rPr>
        <w:t>Road Data Base</w:t>
      </w:r>
    </w:p>
    <w:p w:rsidR="001766E6" w:rsidRDefault="00FC2021" w:rsidP="001766E6">
      <w:pPr>
        <w:pStyle w:val="StilBrdtekstBlokkjustert"/>
        <w:rPr>
          <w:lang w:val="en-GB"/>
        </w:rPr>
      </w:pPr>
      <w:r>
        <w:rPr>
          <w:lang w:val="en-GB"/>
        </w:rPr>
        <w:t xml:space="preserve">Condition surveys have been conducted over the last years, developing a great pool of </w:t>
      </w:r>
      <w:r w:rsidR="0088547D">
        <w:rPr>
          <w:lang w:val="en-GB"/>
        </w:rPr>
        <w:t xml:space="preserve">viable information. </w:t>
      </w:r>
      <w:r w:rsidR="0036175B">
        <w:rPr>
          <w:lang w:val="en-GB"/>
        </w:rPr>
        <w:t>Since 2002 the national R</w:t>
      </w:r>
      <w:r w:rsidR="00253A08">
        <w:rPr>
          <w:lang w:val="en-GB"/>
        </w:rPr>
        <w:t xml:space="preserve">oad </w:t>
      </w:r>
      <w:r w:rsidR="0036175B">
        <w:rPr>
          <w:lang w:val="en-GB"/>
        </w:rPr>
        <w:t>D</w:t>
      </w:r>
      <w:r w:rsidR="00253A08">
        <w:rPr>
          <w:lang w:val="en-GB"/>
        </w:rPr>
        <w:t xml:space="preserve">ata </w:t>
      </w:r>
      <w:r w:rsidR="0036175B">
        <w:rPr>
          <w:lang w:val="en-GB"/>
        </w:rPr>
        <w:t>B</w:t>
      </w:r>
      <w:r w:rsidR="00253A08">
        <w:rPr>
          <w:lang w:val="en-GB"/>
        </w:rPr>
        <w:t xml:space="preserve">ase (in form of an oracle database) has been established, which is designed to include all relevant data of the network. </w:t>
      </w:r>
    </w:p>
    <w:p w:rsidR="001766E6" w:rsidRDefault="00253A08" w:rsidP="00DE3CF9">
      <w:pPr>
        <w:pStyle w:val="BodyText"/>
        <w:ind w:firstLine="284"/>
        <w:jc w:val="both"/>
        <w:rPr>
          <w:lang w:val="en-GB"/>
        </w:rPr>
      </w:pPr>
      <w:r>
        <w:rPr>
          <w:lang w:val="en-GB"/>
        </w:rPr>
        <w:t xml:space="preserve">It is well stocked especially with inventory and traffic data. Furthermore for a great share of the network also pavement construction information as well as maintenance history data is provided. Condition data from machine survey is stored for roughness, rutting and macro-texture. </w:t>
      </w:r>
      <w:r w:rsidR="004C6203">
        <w:rPr>
          <w:lang w:val="en-GB"/>
        </w:rPr>
        <w:t xml:space="preserve">Visual condition survey provides surface information on cracking and surface defects. Developing the PMS it has been avoided to change the structure of the road data base, but emphasised on including all relevant aspects already </w:t>
      </w:r>
      <w:proofErr w:type="spellStart"/>
      <w:r w:rsidR="004C6203">
        <w:rPr>
          <w:lang w:val="en-GB"/>
        </w:rPr>
        <w:t>existant</w:t>
      </w:r>
      <w:proofErr w:type="spellEnd"/>
      <w:r w:rsidR="004C6203">
        <w:rPr>
          <w:lang w:val="en-GB"/>
        </w:rPr>
        <w:t>.</w:t>
      </w:r>
    </w:p>
    <w:p w:rsidR="00253A08" w:rsidRPr="001766E6" w:rsidRDefault="00253A08" w:rsidP="00DE3CF9">
      <w:pPr>
        <w:pStyle w:val="BodyText"/>
        <w:ind w:firstLine="284"/>
        <w:jc w:val="both"/>
        <w:rPr>
          <w:lang w:val="en-GB"/>
        </w:rPr>
      </w:pPr>
    </w:p>
    <w:p w:rsidR="001766E6" w:rsidRPr="00657AE2" w:rsidRDefault="001766E6" w:rsidP="00657AE2">
      <w:pPr>
        <w:pStyle w:val="Subheading"/>
        <w:tabs>
          <w:tab w:val="clear" w:pos="397"/>
          <w:tab w:val="num" w:pos="567"/>
        </w:tabs>
        <w:spacing w:before="0" w:after="0"/>
        <w:ind w:left="578" w:hanging="578"/>
        <w:rPr>
          <w:sz w:val="28"/>
          <w:szCs w:val="28"/>
          <w:lang w:val="en-GB"/>
        </w:rPr>
      </w:pPr>
      <w:r>
        <w:rPr>
          <w:sz w:val="28"/>
          <w:szCs w:val="28"/>
          <w:lang w:val="en-GB"/>
        </w:rPr>
        <w:t xml:space="preserve">Condition assessment </w:t>
      </w:r>
    </w:p>
    <w:p w:rsidR="00582107" w:rsidRDefault="00582107" w:rsidP="0072127C">
      <w:pPr>
        <w:pStyle w:val="StilBrdtekstBlokkjustert"/>
        <w:rPr>
          <w:lang w:val="en-GB"/>
        </w:rPr>
      </w:pPr>
      <w:r w:rsidRPr="00582107">
        <w:rPr>
          <w:lang w:val="en-GB"/>
        </w:rPr>
        <w:t>The pavement condition assessment is directly linked to the general performance requirements on the road network</w:t>
      </w:r>
      <w:r w:rsidR="00F54FFF">
        <w:rPr>
          <w:lang w:val="en-GB"/>
        </w:rPr>
        <w:t>. T</w:t>
      </w:r>
      <w:r w:rsidRPr="00582107">
        <w:rPr>
          <w:lang w:val="en-GB"/>
        </w:rPr>
        <w:t xml:space="preserve">he main preservation objectives are the assurance of a safe and reliable road condition. </w:t>
      </w:r>
      <w:r w:rsidR="00F54FFF">
        <w:rPr>
          <w:lang w:val="en-GB"/>
        </w:rPr>
        <w:t>T</w:t>
      </w:r>
      <w:r w:rsidRPr="00582107">
        <w:rPr>
          <w:lang w:val="en-GB"/>
        </w:rPr>
        <w:t>his sets requirements to the road safety, to the comfort of the road and to the structural condition of the road. With the help of a pavement management system it is possible to generate Index Values for all three requirements and keep them in a defined range.</w:t>
      </w:r>
    </w:p>
    <w:p w:rsidR="00431D98" w:rsidRDefault="007E67EF" w:rsidP="00582107">
      <w:pPr>
        <w:pStyle w:val="BodyText"/>
        <w:ind w:firstLine="284"/>
        <w:jc w:val="both"/>
        <w:rPr>
          <w:lang w:val="en-GB"/>
        </w:rPr>
      </w:pPr>
      <w:r>
        <w:rPr>
          <w:lang w:val="en-GB"/>
        </w:rPr>
        <w:t xml:space="preserve">On the Croatian national road network a </w:t>
      </w:r>
      <w:r w:rsidR="00DE3CF9">
        <w:rPr>
          <w:lang w:val="en-GB"/>
        </w:rPr>
        <w:t>great data pool of individually surve</w:t>
      </w:r>
      <w:r w:rsidR="005026E1">
        <w:rPr>
          <w:lang w:val="en-GB"/>
        </w:rPr>
        <w:t>yed condition data is available.</w:t>
      </w:r>
      <w:r w:rsidR="00DE3CF9">
        <w:rPr>
          <w:lang w:val="en-GB"/>
        </w:rPr>
        <w:t xml:space="preserve"> </w:t>
      </w:r>
      <w:r w:rsidR="000F5B31">
        <w:rPr>
          <w:lang w:val="en-GB"/>
        </w:rPr>
        <w:t xml:space="preserve">Data on roughness, rutting and micro-texture are measured by laser </w:t>
      </w:r>
      <w:proofErr w:type="spellStart"/>
      <w:r w:rsidR="000F5B31">
        <w:rPr>
          <w:lang w:val="en-GB"/>
        </w:rPr>
        <w:t>profilo</w:t>
      </w:r>
      <w:r w:rsidR="00C25C1B">
        <w:rPr>
          <w:lang w:val="en-GB"/>
        </w:rPr>
        <w:t>meter</w:t>
      </w:r>
      <w:proofErr w:type="spellEnd"/>
      <w:r w:rsidR="000F5B31">
        <w:rPr>
          <w:lang w:val="en-GB"/>
        </w:rPr>
        <w:t xml:space="preserve"> on yearly basis and data on cracking and surface defects are collected by visual in</w:t>
      </w:r>
      <w:r w:rsidR="00A11F3A">
        <w:rPr>
          <w:lang w:val="en-GB"/>
        </w:rPr>
        <w:t>spection every two years. Collecting of all data are performed by Croatian Roads stuff and stored in road data base as the representative values for 100-meters segments.</w:t>
      </w:r>
    </w:p>
    <w:p w:rsidR="00535268" w:rsidRDefault="005026E1" w:rsidP="00582107">
      <w:pPr>
        <w:pStyle w:val="BodyText"/>
        <w:ind w:firstLine="284"/>
        <w:jc w:val="both"/>
        <w:rPr>
          <w:lang w:val="en-GB"/>
        </w:rPr>
      </w:pPr>
      <w:r>
        <w:rPr>
          <w:lang w:val="en-GB"/>
        </w:rPr>
        <w:t>This</w:t>
      </w:r>
      <w:r w:rsidR="00DE3CF9">
        <w:rPr>
          <w:lang w:val="en-GB"/>
        </w:rPr>
        <w:t xml:space="preserve"> can be </w:t>
      </w:r>
      <w:r>
        <w:rPr>
          <w:lang w:val="en-GB"/>
        </w:rPr>
        <w:t xml:space="preserve">perfectly </w:t>
      </w:r>
      <w:r w:rsidR="00DE3CF9">
        <w:rPr>
          <w:lang w:val="en-GB"/>
        </w:rPr>
        <w:t>used for individual</w:t>
      </w:r>
      <w:r>
        <w:rPr>
          <w:lang w:val="en-GB"/>
        </w:rPr>
        <w:t xml:space="preserve"> section analysis</w:t>
      </w:r>
      <w:r w:rsidR="00DE3CF9">
        <w:rPr>
          <w:lang w:val="en-GB"/>
        </w:rPr>
        <w:t>, but does not allow judgement</w:t>
      </w:r>
      <w:r>
        <w:rPr>
          <w:lang w:val="en-GB"/>
        </w:rPr>
        <w:t xml:space="preserve"> of the network</w:t>
      </w:r>
      <w:r w:rsidR="00DE3CF9">
        <w:rPr>
          <w:lang w:val="en-GB"/>
        </w:rPr>
        <w:t xml:space="preserve"> at one glance. The first step was taken to</w:t>
      </w:r>
      <w:r>
        <w:rPr>
          <w:lang w:val="en-GB"/>
        </w:rPr>
        <w:t xml:space="preserve"> transform the</w:t>
      </w:r>
      <w:r w:rsidR="00DE3CF9">
        <w:rPr>
          <w:lang w:val="en-GB"/>
        </w:rPr>
        <w:t xml:space="preserve"> individu</w:t>
      </w:r>
      <w:r>
        <w:rPr>
          <w:lang w:val="en-GB"/>
        </w:rPr>
        <w:t>al condition parameters to indices ranking from 0 (perfect condition) to 5 (very bad condition). These</w:t>
      </w:r>
      <w:r w:rsidR="00F54FFF">
        <w:rPr>
          <w:lang w:val="en-GB"/>
        </w:rPr>
        <w:t xml:space="preserve"> parameters</w:t>
      </w:r>
      <w:r>
        <w:rPr>
          <w:lang w:val="en-GB"/>
        </w:rPr>
        <w:t xml:space="preserve"> can be further merged </w:t>
      </w:r>
      <w:r w:rsidR="00DE3CF9">
        <w:rPr>
          <w:lang w:val="en-GB"/>
        </w:rPr>
        <w:t xml:space="preserve">assessing </w:t>
      </w:r>
      <w:r>
        <w:rPr>
          <w:lang w:val="en-GB"/>
        </w:rPr>
        <w:t xml:space="preserve">the section (or the total network) in respect to </w:t>
      </w:r>
      <w:r w:rsidR="00DE3CF9">
        <w:rPr>
          <w:lang w:val="en-GB"/>
        </w:rPr>
        <w:t>safety, c</w:t>
      </w:r>
      <w:r>
        <w:rPr>
          <w:lang w:val="en-GB"/>
        </w:rPr>
        <w:t>omfort and structural condition</w:t>
      </w:r>
      <w:r w:rsidR="00DE3CF9">
        <w:rPr>
          <w:lang w:val="en-GB"/>
        </w:rPr>
        <w:t>.</w:t>
      </w:r>
      <w:r w:rsidR="00F54FFF">
        <w:rPr>
          <w:lang w:val="en-GB"/>
        </w:rPr>
        <w:t xml:space="preserve"> From</w:t>
      </w:r>
      <w:r w:rsidR="003F54C1" w:rsidRPr="003F54C1">
        <w:rPr>
          <w:lang w:val="en-GB"/>
        </w:rPr>
        <w:t xml:space="preserve"> those three parameters a Global Performance Index is derived, which takes into account all requirements on the road, coming from the road user as well as from the administration. </w:t>
      </w:r>
      <w:r w:rsidR="003F54C1">
        <w:rPr>
          <w:lang w:val="en-GB"/>
        </w:rPr>
        <w:t xml:space="preserve">It is calculated as </w:t>
      </w:r>
      <w:r w:rsidR="00DE3CF9">
        <w:rPr>
          <w:lang w:val="en-GB"/>
        </w:rPr>
        <w:t xml:space="preserve">weighted enhanced maximum </w:t>
      </w:r>
      <w:r>
        <w:rPr>
          <w:lang w:val="en-GB"/>
        </w:rPr>
        <w:t>criteria</w:t>
      </w:r>
      <w:r w:rsidR="00DE3CF9">
        <w:rPr>
          <w:lang w:val="en-GB"/>
        </w:rPr>
        <w:t xml:space="preserve"> of safety index, comfort index and </w:t>
      </w:r>
      <w:r w:rsidR="006335A7">
        <w:rPr>
          <w:lang w:val="en-GB"/>
        </w:rPr>
        <w:t xml:space="preserve">structural index. The </w:t>
      </w:r>
      <w:r w:rsidR="003F54C1">
        <w:rPr>
          <w:lang w:val="en-GB"/>
        </w:rPr>
        <w:t>assessment</w:t>
      </w:r>
      <w:r w:rsidR="00CB708A">
        <w:rPr>
          <w:lang w:val="en-GB"/>
        </w:rPr>
        <w:t xml:space="preserve"> of the single performance indices as well as the combined performance indices was developed</w:t>
      </w:r>
      <w:r w:rsidR="00DE3CF9">
        <w:rPr>
          <w:lang w:val="en-GB"/>
        </w:rPr>
        <w:t xml:space="preserve"> referring to the outcome of COST 354 (2008).</w:t>
      </w:r>
      <w:r w:rsidR="00CB708A">
        <w:rPr>
          <w:lang w:val="en-GB"/>
        </w:rPr>
        <w:t xml:space="preserve"> The respective weighting and combination process has been adjusted and adapted to the Croatian experience. The flowchart of the process is shown in Figure 1. </w:t>
      </w:r>
    </w:p>
    <w:p w:rsidR="00F54FFF" w:rsidRDefault="00F54FFF" w:rsidP="00582107">
      <w:pPr>
        <w:pStyle w:val="BodyText"/>
        <w:ind w:firstLine="284"/>
        <w:jc w:val="both"/>
        <w:rPr>
          <w:lang w:val="en-GB"/>
        </w:rPr>
      </w:pPr>
    </w:p>
    <w:p w:rsidR="00F76737" w:rsidRDefault="00905D46" w:rsidP="00F54FFF">
      <w:pPr>
        <w:pStyle w:val="StilBrdtekstBlokkjustert"/>
        <w:keepNext/>
        <w:rPr>
          <w:lang w:val="en-GB"/>
        </w:rPr>
      </w:pPr>
      <w:r w:rsidRPr="00905D46">
        <w:rPr>
          <w:noProof/>
          <w:lang w:val="hr-HR" w:eastAsia="hr-HR"/>
        </w:rPr>
        <w:drawing>
          <wp:inline distT="0" distB="0" distL="0" distR="0">
            <wp:extent cx="5760085" cy="3604923"/>
            <wp:effectExtent l="19050" t="19050" r="12065" b="14577"/>
            <wp:docPr id="1"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5760085" cy="3604923"/>
                    </a:xfrm>
                    <a:prstGeom prst="rect">
                      <a:avLst/>
                    </a:prstGeom>
                    <a:noFill/>
                    <a:ln w="6350">
                      <a:solidFill>
                        <a:schemeClr val="bg1">
                          <a:lumMod val="50000"/>
                        </a:schemeClr>
                      </a:solidFill>
                      <a:miter lim="800000"/>
                      <a:headEnd/>
                      <a:tailEnd/>
                    </a:ln>
                  </pic:spPr>
                </pic:pic>
              </a:graphicData>
            </a:graphic>
          </wp:inline>
        </w:drawing>
      </w:r>
    </w:p>
    <w:p w:rsidR="00905D46" w:rsidRDefault="00905D46" w:rsidP="00F54FFF">
      <w:pPr>
        <w:pStyle w:val="Figurecaption"/>
        <w:keepLines/>
        <w:spacing w:before="120"/>
        <w:ind w:left="0" w:firstLine="0"/>
        <w:jc w:val="both"/>
        <w:rPr>
          <w:lang w:val="en-GB"/>
        </w:rPr>
      </w:pPr>
      <w:r>
        <w:rPr>
          <w:lang w:val="en-GB"/>
        </w:rPr>
        <w:t>Figure</w:t>
      </w:r>
      <w:r w:rsidRPr="001D5107">
        <w:rPr>
          <w:lang w:val="en-GB"/>
        </w:rPr>
        <w:t xml:space="preserve"> 1: </w:t>
      </w:r>
      <w:r>
        <w:rPr>
          <w:lang w:val="en-GB"/>
        </w:rPr>
        <w:t xml:space="preserve">Flowchart of calculation combined indices </w:t>
      </w:r>
    </w:p>
    <w:p w:rsidR="004008BA" w:rsidRDefault="004008BA" w:rsidP="004008BA">
      <w:pPr>
        <w:pStyle w:val="BodyText"/>
        <w:ind w:firstLine="284"/>
        <w:jc w:val="both"/>
        <w:rPr>
          <w:lang w:val="en-GB"/>
        </w:rPr>
      </w:pPr>
    </w:p>
    <w:p w:rsidR="0010426D" w:rsidRDefault="0010426D" w:rsidP="0010426D">
      <w:pPr>
        <w:pStyle w:val="BodyText"/>
        <w:ind w:firstLine="284"/>
        <w:jc w:val="both"/>
        <w:rPr>
          <w:lang w:val="en-GB"/>
        </w:rPr>
      </w:pPr>
      <w:r>
        <w:rPr>
          <w:lang w:val="en-GB"/>
        </w:rPr>
        <w:t xml:space="preserve">The calculation of the combined condition indices as shown above is applied on all </w:t>
      </w:r>
      <w:r w:rsidR="00F91661">
        <w:rPr>
          <w:lang w:val="en-GB"/>
        </w:rPr>
        <w:t xml:space="preserve">national </w:t>
      </w:r>
      <w:r>
        <w:rPr>
          <w:lang w:val="en-GB"/>
        </w:rPr>
        <w:t xml:space="preserve">roads and allows a simple and in respect to safety, comfort and structural issues a significant rating of the total network. The current condition distribution of the </w:t>
      </w:r>
      <w:r w:rsidR="00F91661">
        <w:rPr>
          <w:lang w:val="en-GB"/>
        </w:rPr>
        <w:t>Combined I</w:t>
      </w:r>
      <w:r>
        <w:rPr>
          <w:lang w:val="en-GB"/>
        </w:rPr>
        <w:t xml:space="preserve">ndex </w:t>
      </w:r>
      <w:r w:rsidR="00F91661">
        <w:rPr>
          <w:lang w:val="en-GB"/>
        </w:rPr>
        <w:t xml:space="preserve">Safety </w:t>
      </w:r>
      <w:r>
        <w:rPr>
          <w:lang w:val="en-GB"/>
        </w:rPr>
        <w:t xml:space="preserve">as well as the </w:t>
      </w:r>
      <w:r w:rsidR="00F91661">
        <w:rPr>
          <w:lang w:val="en-GB"/>
        </w:rPr>
        <w:t>I</w:t>
      </w:r>
      <w:r>
        <w:rPr>
          <w:lang w:val="en-GB"/>
        </w:rPr>
        <w:t xml:space="preserve">ndex </w:t>
      </w:r>
      <w:r w:rsidR="00F91661">
        <w:rPr>
          <w:lang w:val="en-GB"/>
        </w:rPr>
        <w:t xml:space="preserve">General </w:t>
      </w:r>
      <w:r>
        <w:rPr>
          <w:lang w:val="en-GB"/>
        </w:rPr>
        <w:t xml:space="preserve">is shown in Figure 2. </w:t>
      </w:r>
      <w:r w:rsidR="00582107">
        <w:rPr>
          <w:lang w:val="en-GB"/>
        </w:rPr>
        <w:t>More than 50 per</w:t>
      </w:r>
      <w:r w:rsidR="00F54FFF">
        <w:rPr>
          <w:lang w:val="en-GB"/>
        </w:rPr>
        <w:t xml:space="preserve"> </w:t>
      </w:r>
      <w:r w:rsidR="00582107">
        <w:rPr>
          <w:lang w:val="en-GB"/>
        </w:rPr>
        <w:t xml:space="preserve">cent of the network show good condition concerning safety, only one sixth relates to class poor or very poor. For the Index Safety and also the Index General the share of class very good as well as very bad is </w:t>
      </w:r>
      <w:r w:rsidR="003F54C1">
        <w:rPr>
          <w:lang w:val="en-GB"/>
        </w:rPr>
        <w:t>quite</w:t>
      </w:r>
      <w:r w:rsidR="00582107">
        <w:rPr>
          <w:lang w:val="en-GB"/>
        </w:rPr>
        <w:t xml:space="preserve"> small. </w:t>
      </w:r>
      <w:r w:rsidR="003F54C1">
        <w:rPr>
          <w:lang w:val="en-GB"/>
        </w:rPr>
        <w:t xml:space="preserve">The Index General also includes comfort and structural values and has a slightly worse tendency. </w:t>
      </w:r>
      <w:r w:rsidR="00645BCB">
        <w:rPr>
          <w:lang w:val="en-GB"/>
        </w:rPr>
        <w:t>About half of the network refers</w:t>
      </w:r>
      <w:r w:rsidR="003F54C1">
        <w:rPr>
          <w:lang w:val="en-GB"/>
        </w:rPr>
        <w:t xml:space="preserve"> to class very good, good or fair, the other half to class poor or very poor.</w:t>
      </w:r>
      <w:r w:rsidR="00582107">
        <w:rPr>
          <w:lang w:val="en-GB"/>
        </w:rPr>
        <w:t xml:space="preserve"> </w:t>
      </w:r>
    </w:p>
    <w:p w:rsidR="0010426D" w:rsidRDefault="0010426D" w:rsidP="004008BA">
      <w:pPr>
        <w:pStyle w:val="BodyText"/>
        <w:ind w:firstLine="284"/>
        <w:jc w:val="both"/>
        <w:rPr>
          <w:lang w:val="en-GB"/>
        </w:rPr>
      </w:pPr>
    </w:p>
    <w:p w:rsidR="00905D46" w:rsidRDefault="00CB708A" w:rsidP="0072127C">
      <w:pPr>
        <w:pStyle w:val="StilBrdtekstBlokkjustert"/>
        <w:rPr>
          <w:lang w:val="en-GB"/>
        </w:rPr>
      </w:pPr>
      <w:r w:rsidRPr="00CB708A">
        <w:rPr>
          <w:noProof/>
          <w:lang w:val="hr-HR" w:eastAsia="hr-HR"/>
        </w:rPr>
        <w:drawing>
          <wp:inline distT="0" distB="0" distL="0" distR="0">
            <wp:extent cx="2844000" cy="1959390"/>
            <wp:effectExtent l="19050" t="0" r="0" b="0"/>
            <wp:docPr id="2" name="Bild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srcRect/>
                    <a:stretch>
                      <a:fillRect/>
                    </a:stretch>
                  </pic:blipFill>
                  <pic:spPr bwMode="auto">
                    <a:xfrm>
                      <a:off x="0" y="0"/>
                      <a:ext cx="2844000" cy="1959390"/>
                    </a:xfrm>
                    <a:prstGeom prst="rect">
                      <a:avLst/>
                    </a:prstGeom>
                    <a:noFill/>
                    <a:ln w="9525">
                      <a:noFill/>
                      <a:miter lim="800000"/>
                      <a:headEnd/>
                      <a:tailEnd/>
                    </a:ln>
                  </pic:spPr>
                </pic:pic>
              </a:graphicData>
            </a:graphic>
          </wp:inline>
        </w:drawing>
      </w:r>
      <w:r w:rsidR="0010426D" w:rsidRPr="0010426D">
        <w:rPr>
          <w:noProof/>
          <w:lang w:val="hr-HR" w:eastAsia="hr-HR"/>
        </w:rPr>
        <w:drawing>
          <wp:inline distT="0" distB="0" distL="0" distR="0">
            <wp:extent cx="2844000" cy="1959391"/>
            <wp:effectExtent l="19050" t="0" r="0" b="0"/>
            <wp:docPr id="3"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srcRect/>
                    <a:stretch>
                      <a:fillRect/>
                    </a:stretch>
                  </pic:blipFill>
                  <pic:spPr bwMode="auto">
                    <a:xfrm>
                      <a:off x="0" y="0"/>
                      <a:ext cx="2844000" cy="1959391"/>
                    </a:xfrm>
                    <a:prstGeom prst="rect">
                      <a:avLst/>
                    </a:prstGeom>
                    <a:noFill/>
                    <a:ln w="9525">
                      <a:noFill/>
                      <a:miter lim="800000"/>
                      <a:headEnd/>
                      <a:tailEnd/>
                    </a:ln>
                  </pic:spPr>
                </pic:pic>
              </a:graphicData>
            </a:graphic>
          </wp:inline>
        </w:drawing>
      </w:r>
    </w:p>
    <w:p w:rsidR="00CB708A" w:rsidRDefault="00CB708A" w:rsidP="003F54C1">
      <w:pPr>
        <w:pStyle w:val="Figurecaption"/>
        <w:spacing w:before="120"/>
        <w:ind w:left="0" w:firstLine="0"/>
        <w:jc w:val="both"/>
        <w:rPr>
          <w:lang w:val="en-GB"/>
        </w:rPr>
      </w:pPr>
      <w:r>
        <w:rPr>
          <w:lang w:val="en-GB"/>
        </w:rPr>
        <w:t>Figure 2</w:t>
      </w:r>
      <w:r w:rsidRPr="001D5107">
        <w:rPr>
          <w:lang w:val="en-GB"/>
        </w:rPr>
        <w:t xml:space="preserve">: </w:t>
      </w:r>
      <w:r>
        <w:rPr>
          <w:lang w:val="en-GB"/>
        </w:rPr>
        <w:t>Condition Distribution of Safety Index and Index General</w:t>
      </w:r>
    </w:p>
    <w:p w:rsidR="003F54C1" w:rsidRDefault="003F54C1" w:rsidP="003F54C1">
      <w:pPr>
        <w:pStyle w:val="BodyText"/>
        <w:ind w:firstLine="284"/>
        <w:jc w:val="both"/>
        <w:rPr>
          <w:lang w:val="en-GB"/>
        </w:rPr>
      </w:pPr>
    </w:p>
    <w:p w:rsidR="00F3566F" w:rsidRDefault="00F3566F" w:rsidP="003F54C1">
      <w:pPr>
        <w:pStyle w:val="BodyText"/>
        <w:ind w:firstLine="284"/>
        <w:jc w:val="both"/>
        <w:rPr>
          <w:lang w:val="en-GB"/>
        </w:rPr>
      </w:pPr>
      <w:r>
        <w:rPr>
          <w:lang w:val="en-GB"/>
        </w:rPr>
        <w:t>With the method shown above</w:t>
      </w:r>
      <w:r w:rsidR="00F91661">
        <w:rPr>
          <w:lang w:val="en-GB"/>
        </w:rPr>
        <w:t>,</w:t>
      </w:r>
      <w:r>
        <w:rPr>
          <w:lang w:val="en-GB"/>
        </w:rPr>
        <w:t xml:space="preserve"> the current condition of th</w:t>
      </w:r>
      <w:r w:rsidR="00F91661">
        <w:rPr>
          <w:lang w:val="en-GB"/>
        </w:rPr>
        <w:t>is</w:t>
      </w:r>
      <w:r>
        <w:rPr>
          <w:lang w:val="en-GB"/>
        </w:rPr>
        <w:t xml:space="preserve"> network can be described properly. Modern pavement management systems take one step ahead. As they are including the life-cycle of an asset, also condition development over time is of major relevance.</w:t>
      </w:r>
    </w:p>
    <w:p w:rsidR="00F3566F" w:rsidRPr="00657AE2" w:rsidRDefault="00F3566F" w:rsidP="00F3566F">
      <w:pPr>
        <w:pStyle w:val="Subheading"/>
        <w:tabs>
          <w:tab w:val="clear" w:pos="397"/>
          <w:tab w:val="num" w:pos="567"/>
        </w:tabs>
        <w:spacing w:before="0" w:after="0"/>
        <w:ind w:left="578" w:hanging="578"/>
        <w:rPr>
          <w:sz w:val="28"/>
          <w:szCs w:val="28"/>
          <w:lang w:val="en-GB"/>
        </w:rPr>
      </w:pPr>
      <w:r>
        <w:rPr>
          <w:sz w:val="28"/>
          <w:szCs w:val="28"/>
          <w:lang w:val="en-GB"/>
        </w:rPr>
        <w:t xml:space="preserve">Condition performance prediction </w:t>
      </w:r>
    </w:p>
    <w:p w:rsidR="00F3566F" w:rsidRDefault="00F3566F" w:rsidP="00F3566F">
      <w:pPr>
        <w:pStyle w:val="BodyText"/>
        <w:jc w:val="both"/>
        <w:rPr>
          <w:lang w:val="en-GB"/>
        </w:rPr>
      </w:pPr>
      <w:r w:rsidRPr="00F3566F">
        <w:rPr>
          <w:lang w:val="en-GB"/>
        </w:rPr>
        <w:t>The deterioration of the pavement condition over time is a critical variable for assessing maintenance treatments and strategies within a pavement management system. Condition performance prediction aims at defining the certain period when the condition reaches a critical value and a treatment should be set.</w:t>
      </w:r>
      <w:r>
        <w:rPr>
          <w:lang w:val="en-GB"/>
        </w:rPr>
        <w:t xml:space="preserve"> </w:t>
      </w:r>
    </w:p>
    <w:p w:rsidR="00CB708A" w:rsidRDefault="004008BA" w:rsidP="00F3566F">
      <w:pPr>
        <w:pStyle w:val="BodyText"/>
        <w:ind w:firstLine="284"/>
        <w:jc w:val="both"/>
        <w:rPr>
          <w:lang w:val="en-GB"/>
        </w:rPr>
      </w:pPr>
      <w:r>
        <w:rPr>
          <w:lang w:val="en-GB"/>
        </w:rPr>
        <w:t>The available data pool bares the advantage of</w:t>
      </w:r>
      <w:r w:rsidR="00F20F87">
        <w:rPr>
          <w:lang w:val="en-GB"/>
        </w:rPr>
        <w:t xml:space="preserve"> </w:t>
      </w:r>
      <w:r w:rsidR="003F54C1">
        <w:rPr>
          <w:lang w:val="en-GB"/>
        </w:rPr>
        <w:t xml:space="preserve">generating specific </w:t>
      </w:r>
      <w:r w:rsidR="00F91661">
        <w:rPr>
          <w:lang w:val="en-GB"/>
        </w:rPr>
        <w:t>pavement deterioration</w:t>
      </w:r>
      <w:r w:rsidR="003F54C1">
        <w:rPr>
          <w:lang w:val="en-GB"/>
        </w:rPr>
        <w:t xml:space="preserve"> curves for </w:t>
      </w:r>
      <w:r w:rsidR="00F91661">
        <w:rPr>
          <w:lang w:val="en-GB"/>
        </w:rPr>
        <w:t xml:space="preserve">the </w:t>
      </w:r>
      <w:r w:rsidR="003F54C1">
        <w:rPr>
          <w:lang w:val="en-GB"/>
        </w:rPr>
        <w:t xml:space="preserve">Croatian infrastructure. </w:t>
      </w:r>
      <w:r w:rsidR="002A4C49">
        <w:rPr>
          <w:lang w:val="en-GB"/>
        </w:rPr>
        <w:t>To verify the developed performance curves they have been compared to existing models from other European countries.</w:t>
      </w:r>
    </w:p>
    <w:p w:rsidR="003F54C1" w:rsidRDefault="00431D98" w:rsidP="00DE3CF9">
      <w:pPr>
        <w:pStyle w:val="BodyText"/>
        <w:ind w:firstLine="284"/>
        <w:jc w:val="both"/>
        <w:rPr>
          <w:lang w:val="en-GB"/>
        </w:rPr>
      </w:pPr>
      <w:r>
        <w:rPr>
          <w:lang w:val="en-GB"/>
        </w:rPr>
        <w:t xml:space="preserve">The </w:t>
      </w:r>
      <w:r w:rsidR="00F54FFF">
        <w:rPr>
          <w:lang w:val="en-GB"/>
        </w:rPr>
        <w:t>process</w:t>
      </w:r>
      <w:r>
        <w:rPr>
          <w:lang w:val="en-GB"/>
        </w:rPr>
        <w:t xml:space="preserve"> of generating condition development curves </w:t>
      </w:r>
      <w:r w:rsidR="003F54C1">
        <w:rPr>
          <w:lang w:val="en-GB"/>
        </w:rPr>
        <w:t xml:space="preserve">is </w:t>
      </w:r>
      <w:r w:rsidR="002A4C49">
        <w:rPr>
          <w:lang w:val="en-GB"/>
        </w:rPr>
        <w:t>shown</w:t>
      </w:r>
      <w:r w:rsidR="00F54FFF">
        <w:rPr>
          <w:lang w:val="en-GB"/>
        </w:rPr>
        <w:t xml:space="preserve"> exemplary</w:t>
      </w:r>
      <w:r w:rsidR="002A4C49">
        <w:rPr>
          <w:lang w:val="en-GB"/>
        </w:rPr>
        <w:t xml:space="preserve"> for</w:t>
      </w:r>
      <w:r w:rsidR="003F54C1">
        <w:rPr>
          <w:lang w:val="en-GB"/>
        </w:rPr>
        <w:t xml:space="preserve"> the condition </w:t>
      </w:r>
      <w:r w:rsidR="002A4C49">
        <w:rPr>
          <w:lang w:val="en-GB"/>
        </w:rPr>
        <w:t>parameter repres</w:t>
      </w:r>
      <w:r w:rsidR="00F54FFF">
        <w:rPr>
          <w:lang w:val="en-GB"/>
        </w:rPr>
        <w:t>enting the longitudinal evenness</w:t>
      </w:r>
      <w:r w:rsidR="002A4C49">
        <w:rPr>
          <w:lang w:val="en-GB"/>
        </w:rPr>
        <w:t xml:space="preserve">. The technical parameter IRI (international roughness index) [m/km] has been surveyed over the last years. </w:t>
      </w:r>
      <w:r w:rsidR="00646F54">
        <w:rPr>
          <w:lang w:val="en-GB"/>
        </w:rPr>
        <w:t>Based on this data the yearly increase of IRI in relation to the i</w:t>
      </w:r>
      <w:r w:rsidR="000D18FD">
        <w:rPr>
          <w:lang w:val="en-GB"/>
        </w:rPr>
        <w:t>nitial value</w:t>
      </w:r>
      <w:r w:rsidR="008C3B6C">
        <w:rPr>
          <w:lang w:val="en-GB"/>
        </w:rPr>
        <w:t xml:space="preserve"> (subdivided</w:t>
      </w:r>
      <w:r w:rsidR="006059FF">
        <w:rPr>
          <w:lang w:val="en-GB"/>
        </w:rPr>
        <w:t xml:space="preserve"> </w:t>
      </w:r>
      <w:r w:rsidR="008C3B6C">
        <w:rPr>
          <w:lang w:val="en-GB"/>
        </w:rPr>
        <w:t>in</w:t>
      </w:r>
      <w:r w:rsidR="006059FF">
        <w:rPr>
          <w:lang w:val="en-GB"/>
        </w:rPr>
        <w:t>to seven classes)</w:t>
      </w:r>
      <w:r w:rsidR="000D18FD">
        <w:rPr>
          <w:lang w:val="en-GB"/>
        </w:rPr>
        <w:t xml:space="preserve"> has been evaluated (Figure 3). The correlation can be shown either for the </w:t>
      </w:r>
      <w:r w:rsidR="008C3B6C" w:rsidRPr="008C3B6C">
        <w:rPr>
          <w:lang w:val="en-GB"/>
        </w:rPr>
        <w:t>arithmetic average</w:t>
      </w:r>
      <w:r w:rsidR="006059FF">
        <w:rPr>
          <w:lang w:val="en-GB"/>
        </w:rPr>
        <w:t xml:space="preserve"> </w:t>
      </w:r>
      <w:r w:rsidR="000D18FD">
        <w:rPr>
          <w:lang w:val="en-GB"/>
        </w:rPr>
        <w:t xml:space="preserve">(MW) or for the median </w:t>
      </w:r>
      <w:r w:rsidR="003D07E2">
        <w:rPr>
          <w:lang w:val="en-GB"/>
        </w:rPr>
        <w:t xml:space="preserve">of each class </w:t>
      </w:r>
      <w:r w:rsidR="000D18FD">
        <w:rPr>
          <w:lang w:val="en-GB"/>
        </w:rPr>
        <w:t>(</w:t>
      </w:r>
      <w:r w:rsidR="003D07E2">
        <w:rPr>
          <w:lang w:val="en-GB"/>
        </w:rPr>
        <w:t>delta value according to the IRI</w:t>
      </w:r>
      <w:r w:rsidR="003D07E2">
        <w:t xml:space="preserve"> separating the higher half of the class from the lower half</w:t>
      </w:r>
      <w:r w:rsidR="000D18FD">
        <w:rPr>
          <w:lang w:val="en-GB"/>
        </w:rPr>
        <w:t xml:space="preserve">). The second approach seems more appropriate because </w:t>
      </w:r>
      <w:r w:rsidR="001D2A84">
        <w:rPr>
          <w:lang w:val="en-GB"/>
        </w:rPr>
        <w:t xml:space="preserve">as </w:t>
      </w:r>
      <w:r w:rsidR="000D18FD">
        <w:rPr>
          <w:lang w:val="en-GB"/>
        </w:rPr>
        <w:t>the valu</w:t>
      </w:r>
      <w:r w:rsidR="001D2A84">
        <w:rPr>
          <w:lang w:val="en-GB"/>
        </w:rPr>
        <w:t>es are not normally distributed;</w:t>
      </w:r>
      <w:r w:rsidR="000D18FD">
        <w:rPr>
          <w:lang w:val="en-GB"/>
        </w:rPr>
        <w:t xml:space="preserve"> </w:t>
      </w:r>
      <w:r w:rsidR="001D2A84">
        <w:rPr>
          <w:lang w:val="en-GB"/>
        </w:rPr>
        <w:t>so the influence of individual high values could be avoided.</w:t>
      </w:r>
    </w:p>
    <w:p w:rsidR="001D2A84" w:rsidRDefault="001D2A84" w:rsidP="00DE3CF9">
      <w:pPr>
        <w:pStyle w:val="BodyText"/>
        <w:ind w:firstLine="284"/>
        <w:jc w:val="both"/>
        <w:rPr>
          <w:lang w:val="en-GB"/>
        </w:rPr>
      </w:pPr>
    </w:p>
    <w:p w:rsidR="001D2A84" w:rsidRDefault="00727E25" w:rsidP="00727E25">
      <w:pPr>
        <w:pStyle w:val="BodyText"/>
        <w:ind w:firstLine="284"/>
        <w:jc w:val="center"/>
        <w:rPr>
          <w:lang w:val="en-GB"/>
        </w:rPr>
      </w:pPr>
      <w:r w:rsidRPr="00727E25">
        <w:rPr>
          <w:noProof/>
          <w:lang w:val="hr-HR" w:eastAsia="hr-HR"/>
        </w:rPr>
        <w:drawing>
          <wp:inline distT="0" distB="0" distL="0" distR="0">
            <wp:extent cx="4319161" cy="2592000"/>
            <wp:effectExtent l="19050" t="0" r="5189" b="0"/>
            <wp:docPr id="5"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srcRect/>
                    <a:stretch>
                      <a:fillRect/>
                    </a:stretch>
                  </pic:blipFill>
                  <pic:spPr bwMode="auto">
                    <a:xfrm>
                      <a:off x="0" y="0"/>
                      <a:ext cx="4319161" cy="2592000"/>
                    </a:xfrm>
                    <a:prstGeom prst="rect">
                      <a:avLst/>
                    </a:prstGeom>
                    <a:noFill/>
                    <a:ln w="9525">
                      <a:noFill/>
                      <a:miter lim="800000"/>
                      <a:headEnd/>
                      <a:tailEnd/>
                    </a:ln>
                  </pic:spPr>
                </pic:pic>
              </a:graphicData>
            </a:graphic>
          </wp:inline>
        </w:drawing>
      </w:r>
    </w:p>
    <w:p w:rsidR="001D2A84" w:rsidRDefault="001D2A84" w:rsidP="001D2A84">
      <w:pPr>
        <w:pStyle w:val="Figurecaption"/>
        <w:spacing w:before="120"/>
        <w:ind w:left="0" w:firstLine="0"/>
        <w:jc w:val="both"/>
        <w:rPr>
          <w:lang w:val="en-GB"/>
        </w:rPr>
      </w:pPr>
      <w:r>
        <w:rPr>
          <w:lang w:val="en-GB"/>
        </w:rPr>
        <w:t>Figure</w:t>
      </w:r>
      <w:r w:rsidR="00727E25">
        <w:rPr>
          <w:lang w:val="en-GB"/>
        </w:rPr>
        <w:t xml:space="preserve"> 3</w:t>
      </w:r>
      <w:r w:rsidRPr="001D5107">
        <w:rPr>
          <w:lang w:val="en-GB"/>
        </w:rPr>
        <w:t xml:space="preserve">: </w:t>
      </w:r>
      <w:r>
        <w:rPr>
          <w:lang w:val="en-GB"/>
        </w:rPr>
        <w:t xml:space="preserve">Correlation </w:t>
      </w:r>
      <w:r w:rsidR="00727E25">
        <w:rPr>
          <w:lang w:val="en-GB"/>
        </w:rPr>
        <w:t>IRI and yearly increase</w:t>
      </w:r>
    </w:p>
    <w:p w:rsidR="001D2A84" w:rsidRDefault="001D2A84" w:rsidP="001D2A84">
      <w:pPr>
        <w:pStyle w:val="BodyText"/>
        <w:ind w:firstLine="284"/>
        <w:jc w:val="both"/>
        <w:rPr>
          <w:lang w:val="en-GB"/>
        </w:rPr>
      </w:pPr>
    </w:p>
    <w:p w:rsidR="00CB708A" w:rsidRDefault="00727E25" w:rsidP="001D2A84">
      <w:pPr>
        <w:pStyle w:val="BodyText"/>
        <w:ind w:firstLine="284"/>
        <w:jc w:val="both"/>
        <w:rPr>
          <w:lang w:val="en-GB"/>
        </w:rPr>
      </w:pPr>
      <w:r>
        <w:rPr>
          <w:lang w:val="en-GB"/>
        </w:rPr>
        <w:t xml:space="preserve">Both models have been displayed in correlation to the Austrian performance development curve for IRI </w:t>
      </w:r>
      <w:r w:rsidR="000D18FD">
        <w:rPr>
          <w:lang w:val="en-GB"/>
        </w:rPr>
        <w:t>(</w:t>
      </w:r>
      <w:proofErr w:type="spellStart"/>
      <w:r w:rsidR="00646F54">
        <w:rPr>
          <w:lang w:val="en-GB"/>
        </w:rPr>
        <w:t>Weninger</w:t>
      </w:r>
      <w:r w:rsidR="00431D98">
        <w:rPr>
          <w:lang w:val="en-GB"/>
        </w:rPr>
        <w:t>-Vycudil</w:t>
      </w:r>
      <w:proofErr w:type="spellEnd"/>
      <w:r w:rsidR="000D18FD">
        <w:rPr>
          <w:lang w:val="en-GB"/>
        </w:rPr>
        <w:t>,</w:t>
      </w:r>
      <w:r w:rsidR="00646F54">
        <w:rPr>
          <w:lang w:val="en-GB"/>
        </w:rPr>
        <w:t xml:space="preserve"> 2001)</w:t>
      </w:r>
      <w:r>
        <w:rPr>
          <w:lang w:val="en-GB"/>
        </w:rPr>
        <w:t xml:space="preserve">. As shown in Figure 4 </w:t>
      </w:r>
      <w:r w:rsidR="000F625D">
        <w:rPr>
          <w:lang w:val="en-GB"/>
        </w:rPr>
        <w:t xml:space="preserve">the model referring to the median yearly increase is similar and only slightly stronger than the Austrian model. It was further integrated in the Croatian PMS. </w:t>
      </w:r>
    </w:p>
    <w:p w:rsidR="000F625D" w:rsidRDefault="000F625D" w:rsidP="001D2A84">
      <w:pPr>
        <w:pStyle w:val="BodyText"/>
        <w:ind w:firstLine="284"/>
        <w:jc w:val="both"/>
        <w:rPr>
          <w:lang w:val="en-GB"/>
        </w:rPr>
      </w:pPr>
    </w:p>
    <w:p w:rsidR="000F625D" w:rsidRDefault="004C6203" w:rsidP="000F625D">
      <w:pPr>
        <w:pStyle w:val="BodyText"/>
        <w:ind w:firstLine="284"/>
        <w:jc w:val="center"/>
        <w:rPr>
          <w:lang w:val="en-GB"/>
        </w:rPr>
      </w:pPr>
      <w:r w:rsidRPr="004C6203">
        <w:rPr>
          <w:noProof/>
          <w:lang w:val="hr-HR" w:eastAsia="hr-HR"/>
        </w:rPr>
        <w:drawing>
          <wp:inline distT="0" distB="0" distL="0" distR="0">
            <wp:extent cx="4336664" cy="2592000"/>
            <wp:effectExtent l="19050" t="0" r="6736" b="0"/>
            <wp:docPr id="4"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srcRect/>
                    <a:stretch>
                      <a:fillRect/>
                    </a:stretch>
                  </pic:blipFill>
                  <pic:spPr bwMode="auto">
                    <a:xfrm>
                      <a:off x="0" y="0"/>
                      <a:ext cx="4336664" cy="2592000"/>
                    </a:xfrm>
                    <a:prstGeom prst="rect">
                      <a:avLst/>
                    </a:prstGeom>
                    <a:noFill/>
                    <a:ln w="9525">
                      <a:noFill/>
                      <a:miter lim="800000"/>
                      <a:headEnd/>
                      <a:tailEnd/>
                    </a:ln>
                  </pic:spPr>
                </pic:pic>
              </a:graphicData>
            </a:graphic>
          </wp:inline>
        </w:drawing>
      </w:r>
    </w:p>
    <w:p w:rsidR="000F625D" w:rsidRDefault="000F625D" w:rsidP="000F625D">
      <w:pPr>
        <w:pStyle w:val="Figurecaption"/>
        <w:spacing w:before="120"/>
        <w:ind w:left="0" w:firstLine="0"/>
        <w:jc w:val="both"/>
        <w:rPr>
          <w:lang w:val="en-GB"/>
        </w:rPr>
      </w:pPr>
      <w:r>
        <w:rPr>
          <w:lang w:val="en-GB"/>
        </w:rPr>
        <w:t>Figure 4</w:t>
      </w:r>
      <w:r w:rsidRPr="001D5107">
        <w:rPr>
          <w:lang w:val="en-GB"/>
        </w:rPr>
        <w:t xml:space="preserve">: </w:t>
      </w:r>
      <w:r>
        <w:rPr>
          <w:lang w:val="en-GB"/>
        </w:rPr>
        <w:t>Comparison of IRI models</w:t>
      </w:r>
    </w:p>
    <w:p w:rsidR="00646F54" w:rsidRDefault="00646F54" w:rsidP="00DE3CF9">
      <w:pPr>
        <w:pStyle w:val="BodyText"/>
        <w:ind w:firstLine="284"/>
        <w:jc w:val="both"/>
        <w:rPr>
          <w:lang w:val="en-GB"/>
        </w:rPr>
      </w:pPr>
    </w:p>
    <w:p w:rsidR="00657AE2" w:rsidRPr="00657AE2" w:rsidRDefault="00657AE2" w:rsidP="00657AE2">
      <w:pPr>
        <w:pStyle w:val="Subheading"/>
        <w:tabs>
          <w:tab w:val="clear" w:pos="397"/>
          <w:tab w:val="num" w:pos="567"/>
        </w:tabs>
        <w:spacing w:before="0" w:after="0"/>
        <w:ind w:left="578" w:hanging="578"/>
        <w:rPr>
          <w:sz w:val="28"/>
          <w:szCs w:val="28"/>
          <w:lang w:val="en-GB"/>
        </w:rPr>
      </w:pPr>
      <w:r>
        <w:rPr>
          <w:sz w:val="28"/>
          <w:szCs w:val="28"/>
          <w:lang w:val="en-GB"/>
        </w:rPr>
        <w:t>Treatment options</w:t>
      </w:r>
    </w:p>
    <w:p w:rsidR="00657AE2" w:rsidRDefault="00BA3F47" w:rsidP="00751E90">
      <w:pPr>
        <w:pStyle w:val="StilBrdtekstBlokkjustert"/>
        <w:spacing w:after="120"/>
        <w:rPr>
          <w:lang w:val="en-GB"/>
        </w:rPr>
      </w:pPr>
      <w:r>
        <w:rPr>
          <w:lang w:val="en-GB"/>
        </w:rPr>
        <w:t>Ass</w:t>
      </w:r>
      <w:r w:rsidR="003D07E2">
        <w:rPr>
          <w:lang w:val="en-GB"/>
        </w:rPr>
        <w:t>ets deteriorate over time and reaching</w:t>
      </w:r>
      <w:r>
        <w:rPr>
          <w:lang w:val="en-GB"/>
        </w:rPr>
        <w:t xml:space="preserve"> a certain condition it is reasonable to set a treatment to improve the surface condition and/or the structure </w:t>
      </w:r>
      <w:r w:rsidR="005655AD">
        <w:rPr>
          <w:lang w:val="en-GB"/>
        </w:rPr>
        <w:t xml:space="preserve">of the pavement </w:t>
      </w:r>
      <w:r>
        <w:rPr>
          <w:lang w:val="en-GB"/>
        </w:rPr>
        <w:t>of a section. Within the pavement management system treatments are associated with three major components:</w:t>
      </w:r>
    </w:p>
    <w:p w:rsidR="006F68BF" w:rsidRDefault="00551275" w:rsidP="00551275">
      <w:pPr>
        <w:pStyle w:val="StilBrdtekstBlokkjustert"/>
        <w:numPr>
          <w:ilvl w:val="0"/>
          <w:numId w:val="7"/>
        </w:numPr>
        <w:rPr>
          <w:lang w:val="en-GB"/>
        </w:rPr>
      </w:pPr>
      <w:r>
        <w:rPr>
          <w:lang w:val="en-GB"/>
        </w:rPr>
        <w:t>Treatment costs (usually square-meter costs for each treatment type)</w:t>
      </w:r>
    </w:p>
    <w:p w:rsidR="00551275" w:rsidRDefault="00551275" w:rsidP="00551275">
      <w:pPr>
        <w:pStyle w:val="StilBrdtekstBlokkjustert"/>
        <w:numPr>
          <w:ilvl w:val="0"/>
          <w:numId w:val="7"/>
        </w:numPr>
        <w:rPr>
          <w:lang w:val="en-GB"/>
        </w:rPr>
      </w:pPr>
      <w:r>
        <w:rPr>
          <w:lang w:val="en-GB"/>
        </w:rPr>
        <w:t>Treatment triggers (required condition for applying the treatment, refers either to single or combined performance indices)</w:t>
      </w:r>
    </w:p>
    <w:p w:rsidR="00551275" w:rsidRDefault="00551275" w:rsidP="00551275">
      <w:pPr>
        <w:pStyle w:val="StilBrdtekstBlokkjustert"/>
        <w:numPr>
          <w:ilvl w:val="0"/>
          <w:numId w:val="7"/>
        </w:numPr>
        <w:rPr>
          <w:lang w:val="en-GB"/>
        </w:rPr>
      </w:pPr>
      <w:r>
        <w:rPr>
          <w:lang w:val="en-GB"/>
        </w:rPr>
        <w:t>Treatment resets (impact of the treatment, reset of the technical parameters due to the treatment done)</w:t>
      </w:r>
    </w:p>
    <w:p w:rsidR="00551275" w:rsidRDefault="00551275" w:rsidP="00551275">
      <w:pPr>
        <w:pStyle w:val="StilBrdtekstBlokkjustert"/>
        <w:ind w:left="720"/>
        <w:rPr>
          <w:lang w:val="en-GB"/>
        </w:rPr>
      </w:pPr>
    </w:p>
    <w:p w:rsidR="00551275" w:rsidRDefault="00551275" w:rsidP="00551275">
      <w:pPr>
        <w:pStyle w:val="BodyText"/>
        <w:ind w:firstLine="284"/>
        <w:jc w:val="both"/>
        <w:rPr>
          <w:lang w:val="en-GB"/>
        </w:rPr>
      </w:pPr>
      <w:r>
        <w:rPr>
          <w:lang w:val="en-GB"/>
        </w:rPr>
        <w:t>As commonly used also the Croatian attempt includes three different maintenance treatments. These are full reconstruction, replacement of asphalt layers or solely surface treatment</w:t>
      </w:r>
      <w:r w:rsidR="003D07E2">
        <w:rPr>
          <w:lang w:val="en-GB"/>
        </w:rPr>
        <w:t>s. This is further enhanced by two</w:t>
      </w:r>
      <w:r>
        <w:rPr>
          <w:lang w:val="en-GB"/>
        </w:rPr>
        <w:t xml:space="preserve"> routine treatments.</w:t>
      </w:r>
    </w:p>
    <w:p w:rsidR="006F68BF" w:rsidRDefault="00551275" w:rsidP="00751E90">
      <w:pPr>
        <w:pStyle w:val="BodyText"/>
        <w:spacing w:after="120"/>
        <w:ind w:firstLine="284"/>
        <w:jc w:val="both"/>
        <w:rPr>
          <w:lang w:val="en-GB"/>
        </w:rPr>
      </w:pPr>
      <w:r>
        <w:rPr>
          <w:lang w:val="en-GB"/>
        </w:rPr>
        <w:t xml:space="preserve">In addition to those </w:t>
      </w:r>
      <w:r w:rsidR="00751E90">
        <w:rPr>
          <w:lang w:val="en-GB"/>
        </w:rPr>
        <w:t>conventional treatments the application considers some specific enhancements:</w:t>
      </w:r>
    </w:p>
    <w:p w:rsidR="00751E90" w:rsidRDefault="00751E90" w:rsidP="00751E90">
      <w:pPr>
        <w:pStyle w:val="StilBrdtekstBlokkjustert"/>
        <w:numPr>
          <w:ilvl w:val="0"/>
          <w:numId w:val="7"/>
        </w:numPr>
        <w:rPr>
          <w:lang w:val="en-GB"/>
        </w:rPr>
      </w:pPr>
      <w:r>
        <w:rPr>
          <w:lang w:val="en-GB"/>
        </w:rPr>
        <w:t xml:space="preserve">Frost resistance available for full reconstruction: in case the frost resistance is given (stone subgrade or already enough frost resistant material on the section), this treatment is </w:t>
      </w:r>
      <w:proofErr w:type="spellStart"/>
      <w:r>
        <w:rPr>
          <w:lang w:val="en-GB"/>
        </w:rPr>
        <w:t>degradated</w:t>
      </w:r>
      <w:proofErr w:type="spellEnd"/>
      <w:r>
        <w:rPr>
          <w:lang w:val="en-GB"/>
        </w:rPr>
        <w:t xml:space="preserve"> to pavement strengthening</w:t>
      </w:r>
    </w:p>
    <w:p w:rsidR="00751E90" w:rsidRDefault="00751E90" w:rsidP="00751E90">
      <w:pPr>
        <w:pStyle w:val="StilBrdtekstBlokkjustert"/>
        <w:numPr>
          <w:ilvl w:val="0"/>
          <w:numId w:val="7"/>
        </w:numPr>
        <w:rPr>
          <w:lang w:val="en-GB"/>
        </w:rPr>
      </w:pPr>
      <w:r>
        <w:rPr>
          <w:lang w:val="en-GB"/>
        </w:rPr>
        <w:t>Widening for treatment full reconstruction: o</w:t>
      </w:r>
      <w:r w:rsidRPr="00751E90">
        <w:rPr>
          <w:lang w:val="en-GB"/>
        </w:rPr>
        <w:t>n</w:t>
      </w:r>
      <w:r>
        <w:rPr>
          <w:lang w:val="en-GB"/>
        </w:rPr>
        <w:t xml:space="preserve"> longer</w:t>
      </w:r>
      <w:r w:rsidRPr="00751E90">
        <w:rPr>
          <w:lang w:val="en-GB"/>
        </w:rPr>
        <w:t xml:space="preserve"> sections with a width of 6.4 m or less in the course of a full reconstruction or a pavement strengthening also widening of the section will be </w:t>
      </w:r>
      <w:r>
        <w:rPr>
          <w:lang w:val="en-GB"/>
        </w:rPr>
        <w:t>conducted</w:t>
      </w:r>
    </w:p>
    <w:p w:rsidR="00751E90" w:rsidRPr="00751E90" w:rsidRDefault="00751E90" w:rsidP="00751E90">
      <w:pPr>
        <w:pStyle w:val="StilBrdtekstBlokkjustert"/>
        <w:numPr>
          <w:ilvl w:val="0"/>
          <w:numId w:val="7"/>
        </w:numPr>
        <w:rPr>
          <w:lang w:val="en-GB"/>
        </w:rPr>
      </w:pPr>
      <w:r>
        <w:rPr>
          <w:lang w:val="en-GB"/>
        </w:rPr>
        <w:t xml:space="preserve">Minor treatments: </w:t>
      </w:r>
      <w:r w:rsidRPr="00751E90">
        <w:rPr>
          <w:lang w:val="en-GB"/>
        </w:rPr>
        <w:t>such as heavy patching and milling are used for postponing heavier treatments and still assuring a secure pavement condition. With this attempt they are implemented in the application and administrated with their own budget pot.</w:t>
      </w:r>
    </w:p>
    <w:p w:rsidR="00751E90" w:rsidRPr="00751E90" w:rsidRDefault="00751E90" w:rsidP="00751E90">
      <w:pPr>
        <w:pStyle w:val="BodyText"/>
        <w:ind w:firstLine="284"/>
        <w:jc w:val="both"/>
        <w:rPr>
          <w:lang w:val="en-GB"/>
        </w:rPr>
      </w:pPr>
    </w:p>
    <w:p w:rsidR="00A64E14" w:rsidRDefault="00A64E14" w:rsidP="00BA3F47">
      <w:pPr>
        <w:pStyle w:val="Heading1"/>
        <w:spacing w:before="0" w:after="0"/>
        <w:ind w:left="425" w:hanging="425"/>
        <w:rPr>
          <w:sz w:val="28"/>
          <w:szCs w:val="28"/>
          <w:lang w:val="en-GB"/>
        </w:rPr>
      </w:pPr>
      <w:r>
        <w:rPr>
          <w:sz w:val="28"/>
          <w:szCs w:val="28"/>
          <w:lang w:val="en-GB"/>
        </w:rPr>
        <w:t>PMS-Analysis</w:t>
      </w:r>
      <w:r w:rsidR="00BA3F47">
        <w:rPr>
          <w:sz w:val="28"/>
          <w:szCs w:val="28"/>
          <w:lang w:val="en-GB"/>
        </w:rPr>
        <w:t xml:space="preserve"> and Results</w:t>
      </w:r>
    </w:p>
    <w:p w:rsidR="00A64E14" w:rsidRDefault="00F7373A" w:rsidP="006F68BF">
      <w:pPr>
        <w:pStyle w:val="StilBrdtekstBlokkjustert"/>
        <w:spacing w:after="120"/>
        <w:rPr>
          <w:lang w:val="en-GB"/>
        </w:rPr>
      </w:pPr>
      <w:r>
        <w:rPr>
          <w:lang w:val="en-GB"/>
        </w:rPr>
        <w:t>Comparing different possibilities of asset management the approach of</w:t>
      </w:r>
      <w:r w:rsidR="006F68BF">
        <w:rPr>
          <w:lang w:val="en-GB"/>
        </w:rPr>
        <w:t xml:space="preserve"> a holistic</w:t>
      </w:r>
      <w:r>
        <w:rPr>
          <w:lang w:val="en-GB"/>
        </w:rPr>
        <w:t xml:space="preserve"> life-cycle-(cost)-analysis has been chosen. </w:t>
      </w:r>
      <w:r w:rsidR="009B24A8">
        <w:rPr>
          <w:lang w:val="en-GB"/>
        </w:rPr>
        <w:t xml:space="preserve">The application is based on the information of the Road Data Base as well </w:t>
      </w:r>
      <w:r w:rsidR="003D07E2">
        <w:rPr>
          <w:lang w:val="en-GB"/>
        </w:rPr>
        <w:t xml:space="preserve">as </w:t>
      </w:r>
      <w:r>
        <w:rPr>
          <w:lang w:val="en-GB"/>
        </w:rPr>
        <w:t xml:space="preserve">the </w:t>
      </w:r>
      <w:r w:rsidR="009B24A8">
        <w:rPr>
          <w:lang w:val="en-GB"/>
        </w:rPr>
        <w:t xml:space="preserve">corresponding deterministic </w:t>
      </w:r>
      <w:r w:rsidR="005655AD">
        <w:rPr>
          <w:lang w:val="en-GB"/>
        </w:rPr>
        <w:t>performance prediction</w:t>
      </w:r>
      <w:r w:rsidR="009B24A8">
        <w:rPr>
          <w:lang w:val="en-GB"/>
        </w:rPr>
        <w:t xml:space="preserve"> models. For the analysis itself several steps have be</w:t>
      </w:r>
      <w:r w:rsidR="006F68BF">
        <w:rPr>
          <w:lang w:val="en-GB"/>
        </w:rPr>
        <w:t>en</w:t>
      </w:r>
      <w:r w:rsidR="009B24A8">
        <w:rPr>
          <w:lang w:val="en-GB"/>
        </w:rPr>
        <w:t xml:space="preserve"> </w:t>
      </w:r>
      <w:r w:rsidR="0006765E">
        <w:rPr>
          <w:lang w:val="en-GB"/>
        </w:rPr>
        <w:t>performed</w:t>
      </w:r>
      <w:r w:rsidR="006F68BF">
        <w:rPr>
          <w:lang w:val="en-GB"/>
        </w:rPr>
        <w:t xml:space="preserve"> (partly in detail explained above)</w:t>
      </w:r>
      <w:r w:rsidR="0006765E">
        <w:rPr>
          <w:lang w:val="en-GB"/>
        </w:rPr>
        <w:t>:</w:t>
      </w:r>
    </w:p>
    <w:p w:rsidR="0006765E" w:rsidRDefault="0006765E" w:rsidP="0006765E">
      <w:pPr>
        <w:pStyle w:val="StilBrdtekstBlokkjustert"/>
        <w:numPr>
          <w:ilvl w:val="0"/>
          <w:numId w:val="7"/>
        </w:numPr>
        <w:rPr>
          <w:lang w:val="en-GB"/>
        </w:rPr>
      </w:pPr>
      <w:r>
        <w:rPr>
          <w:lang w:val="en-GB"/>
        </w:rPr>
        <w:t>Implement current condition, inventory and traffic data</w:t>
      </w:r>
      <w:r w:rsidR="006F68BF">
        <w:rPr>
          <w:lang w:val="en-GB"/>
        </w:rPr>
        <w:t xml:space="preserve"> (based on Road Data Base)</w:t>
      </w:r>
    </w:p>
    <w:p w:rsidR="0006765E" w:rsidRDefault="0006765E" w:rsidP="0006765E">
      <w:pPr>
        <w:pStyle w:val="StilBrdtekstBlokkjustert"/>
        <w:numPr>
          <w:ilvl w:val="0"/>
          <w:numId w:val="7"/>
        </w:numPr>
        <w:rPr>
          <w:lang w:val="en-GB"/>
        </w:rPr>
      </w:pPr>
      <w:r>
        <w:rPr>
          <w:lang w:val="en-GB"/>
        </w:rPr>
        <w:t>Definition of condition deterioration curves as well as treatments (including triggers, cost and reset values)</w:t>
      </w:r>
    </w:p>
    <w:p w:rsidR="0006765E" w:rsidRDefault="00167955" w:rsidP="0006765E">
      <w:pPr>
        <w:pStyle w:val="StilBrdtekstBlokkjustert"/>
        <w:numPr>
          <w:ilvl w:val="0"/>
          <w:numId w:val="7"/>
        </w:numPr>
        <w:rPr>
          <w:lang w:val="en-GB"/>
        </w:rPr>
      </w:pPr>
      <w:r>
        <w:rPr>
          <w:lang w:val="en-GB"/>
        </w:rPr>
        <w:t>A</w:t>
      </w:r>
      <w:r w:rsidR="0006765E">
        <w:rPr>
          <w:lang w:val="en-GB"/>
        </w:rPr>
        <w:t>ccording to the treatment properties</w:t>
      </w:r>
      <w:r>
        <w:rPr>
          <w:lang w:val="en-GB"/>
        </w:rPr>
        <w:t xml:space="preserve"> generation of all available treatment options</w:t>
      </w:r>
      <w:r w:rsidR="0006765E">
        <w:rPr>
          <w:lang w:val="en-GB"/>
        </w:rPr>
        <w:t xml:space="preserve"> for each section analysed</w:t>
      </w:r>
    </w:p>
    <w:p w:rsidR="0006765E" w:rsidRDefault="0006765E" w:rsidP="0006765E">
      <w:pPr>
        <w:pStyle w:val="StilBrdtekstBlokkjustert"/>
        <w:numPr>
          <w:ilvl w:val="0"/>
          <w:numId w:val="7"/>
        </w:numPr>
        <w:rPr>
          <w:lang w:val="en-GB"/>
        </w:rPr>
      </w:pPr>
      <w:r>
        <w:rPr>
          <w:lang w:val="en-GB"/>
        </w:rPr>
        <w:t>Optimization of the results according to the budgetary restraints</w:t>
      </w:r>
    </w:p>
    <w:p w:rsidR="0006765E" w:rsidRDefault="0006765E" w:rsidP="0006765E">
      <w:pPr>
        <w:pStyle w:val="StilBrdtekstBlokkjustert"/>
        <w:numPr>
          <w:ilvl w:val="0"/>
          <w:numId w:val="7"/>
        </w:numPr>
        <w:rPr>
          <w:lang w:val="en-GB"/>
        </w:rPr>
      </w:pPr>
      <w:r>
        <w:rPr>
          <w:lang w:val="en-GB"/>
        </w:rPr>
        <w:t>Reporting of the results</w:t>
      </w:r>
    </w:p>
    <w:p w:rsidR="0006765E" w:rsidRDefault="0006765E" w:rsidP="006F68BF">
      <w:pPr>
        <w:pStyle w:val="BodyText"/>
        <w:ind w:firstLine="284"/>
        <w:jc w:val="both"/>
        <w:rPr>
          <w:lang w:val="en-GB"/>
        </w:rPr>
      </w:pPr>
    </w:p>
    <w:p w:rsidR="0006765E" w:rsidRPr="0006765E" w:rsidRDefault="0006765E" w:rsidP="006F68BF">
      <w:pPr>
        <w:pStyle w:val="BodyText"/>
        <w:ind w:firstLine="284"/>
        <w:jc w:val="both"/>
        <w:rPr>
          <w:lang w:val="en-GB"/>
        </w:rPr>
      </w:pPr>
      <w:r>
        <w:rPr>
          <w:lang w:val="en-GB"/>
        </w:rPr>
        <w:t xml:space="preserve">The setup has been realized using the Canadian </w:t>
      </w:r>
      <w:r w:rsidR="005655AD">
        <w:rPr>
          <w:lang w:val="en-GB"/>
        </w:rPr>
        <w:t>Asset</w:t>
      </w:r>
      <w:r>
        <w:rPr>
          <w:lang w:val="en-GB"/>
        </w:rPr>
        <w:t xml:space="preserve"> Management software </w:t>
      </w:r>
      <w:proofErr w:type="spellStart"/>
      <w:r w:rsidR="006F68BF">
        <w:rPr>
          <w:lang w:val="en-GB"/>
        </w:rPr>
        <w:t>dTIMS</w:t>
      </w:r>
      <w:r w:rsidR="006F68BF" w:rsidRPr="00FF219D">
        <w:rPr>
          <w:vertAlign w:val="superscript"/>
          <w:lang w:val="en-GB"/>
        </w:rPr>
        <w:t>TM</w:t>
      </w:r>
      <w:proofErr w:type="spellEnd"/>
      <w:r w:rsidR="006F68BF" w:rsidRPr="006F68BF">
        <w:rPr>
          <w:lang w:val="en-GB"/>
        </w:rPr>
        <w:t xml:space="preserve">. </w:t>
      </w:r>
      <w:r>
        <w:rPr>
          <w:lang w:val="en-GB"/>
        </w:rPr>
        <w:t>With its flexible structure it enables the use of individual settings according to the assets used, the condition parameters and its development, the treatments, budget constraints</w:t>
      </w:r>
      <w:r w:rsidR="005655AD">
        <w:rPr>
          <w:lang w:val="en-GB"/>
        </w:rPr>
        <w:t>, etc.</w:t>
      </w:r>
      <w:r>
        <w:rPr>
          <w:lang w:val="en-GB"/>
        </w:rPr>
        <w:t xml:space="preserve"> </w:t>
      </w:r>
    </w:p>
    <w:p w:rsidR="00F40679" w:rsidRDefault="006F68BF" w:rsidP="006F68BF">
      <w:pPr>
        <w:pStyle w:val="BodyText"/>
        <w:ind w:firstLine="284"/>
        <w:jc w:val="both"/>
        <w:rPr>
          <w:lang w:val="en-GB"/>
        </w:rPr>
      </w:pPr>
      <w:r>
        <w:rPr>
          <w:lang w:val="en-GB"/>
        </w:rPr>
        <w:t>To give an overview on the network-level results two types of graphs are selec</w:t>
      </w:r>
      <w:r w:rsidR="00F40679">
        <w:rPr>
          <w:lang w:val="en-GB"/>
        </w:rPr>
        <w:t xml:space="preserve">ted below. In Figure </w:t>
      </w:r>
      <w:r w:rsidR="004C6203">
        <w:rPr>
          <w:lang w:val="en-GB"/>
        </w:rPr>
        <w:t>5</w:t>
      </w:r>
      <w:r>
        <w:rPr>
          <w:lang w:val="en-GB"/>
        </w:rPr>
        <w:t xml:space="preserve"> three </w:t>
      </w:r>
      <w:r w:rsidR="00F40679">
        <w:rPr>
          <w:lang w:val="en-GB"/>
        </w:rPr>
        <w:t xml:space="preserve">budget scenarios are compared with their effect on the global performance index (Index General) over the analysis period. The low budget scenario is displayed in light blue, the medium in blue and the high budget scenario in violet. </w:t>
      </w:r>
      <w:r w:rsidR="00FF219D">
        <w:rPr>
          <w:lang w:val="en-GB"/>
        </w:rPr>
        <w:t xml:space="preserve">A great share of the first year’s budget is allocated to already </w:t>
      </w:r>
      <w:proofErr w:type="gramStart"/>
      <w:r w:rsidR="00FF219D">
        <w:rPr>
          <w:lang w:val="en-GB"/>
        </w:rPr>
        <w:t>committed</w:t>
      </w:r>
      <w:proofErr w:type="gramEnd"/>
      <w:r w:rsidR="00FF219D">
        <w:rPr>
          <w:lang w:val="en-GB"/>
        </w:rPr>
        <w:t xml:space="preserve"> treatments, from year 2 on the budget keeps constant at its height.</w:t>
      </w:r>
      <w:r w:rsidR="00F40679">
        <w:rPr>
          <w:lang w:val="en-GB"/>
        </w:rPr>
        <w:t xml:space="preserve"> </w:t>
      </w:r>
    </w:p>
    <w:p w:rsidR="00F40679" w:rsidRDefault="00F40679" w:rsidP="006F68BF">
      <w:pPr>
        <w:pStyle w:val="BodyText"/>
        <w:ind w:firstLine="284"/>
        <w:jc w:val="both"/>
        <w:rPr>
          <w:lang w:val="en-GB"/>
        </w:rPr>
      </w:pPr>
    </w:p>
    <w:p w:rsidR="004C6203" w:rsidRDefault="006D4066" w:rsidP="0040577E">
      <w:pPr>
        <w:pStyle w:val="BodyText"/>
        <w:ind w:firstLine="284"/>
        <w:jc w:val="center"/>
        <w:rPr>
          <w:lang w:val="en-GB"/>
        </w:rPr>
      </w:pPr>
      <w:r w:rsidRPr="006D4066">
        <w:rPr>
          <w:noProof/>
          <w:lang w:val="hr-HR" w:eastAsia="hr-HR"/>
        </w:rPr>
        <w:drawing>
          <wp:inline distT="0" distB="0" distL="0" distR="0">
            <wp:extent cx="4370070" cy="2766695"/>
            <wp:effectExtent l="19050" t="0" r="0" b="0"/>
            <wp:docPr id="13" name="Bild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4370070" cy="2766695"/>
                    </a:xfrm>
                    <a:prstGeom prst="rect">
                      <a:avLst/>
                    </a:prstGeom>
                    <a:noFill/>
                    <a:ln w="9525">
                      <a:noFill/>
                      <a:miter lim="800000"/>
                      <a:headEnd/>
                      <a:tailEnd/>
                    </a:ln>
                  </pic:spPr>
                </pic:pic>
              </a:graphicData>
            </a:graphic>
          </wp:inline>
        </w:drawing>
      </w:r>
    </w:p>
    <w:p w:rsidR="004C6203" w:rsidRDefault="004C6203" w:rsidP="004C6203">
      <w:pPr>
        <w:pStyle w:val="Figurecaption"/>
        <w:spacing w:before="120"/>
        <w:ind w:left="0" w:firstLine="0"/>
        <w:jc w:val="both"/>
        <w:rPr>
          <w:lang w:val="en-GB"/>
        </w:rPr>
      </w:pPr>
      <w:r>
        <w:rPr>
          <w:lang w:val="en-GB"/>
        </w:rPr>
        <w:t>Figure 5</w:t>
      </w:r>
      <w:r w:rsidRPr="001D5107">
        <w:rPr>
          <w:lang w:val="en-GB"/>
        </w:rPr>
        <w:t xml:space="preserve">: </w:t>
      </w:r>
      <w:r>
        <w:rPr>
          <w:lang w:val="en-GB"/>
        </w:rPr>
        <w:t>Development of the average of Index General</w:t>
      </w:r>
    </w:p>
    <w:p w:rsidR="004C6203" w:rsidRDefault="004C6203" w:rsidP="006F68BF">
      <w:pPr>
        <w:pStyle w:val="BodyText"/>
        <w:ind w:firstLine="284"/>
        <w:jc w:val="both"/>
        <w:rPr>
          <w:lang w:val="en-GB"/>
        </w:rPr>
      </w:pPr>
    </w:p>
    <w:p w:rsidR="009B24A8" w:rsidRDefault="00F40679" w:rsidP="006F68BF">
      <w:pPr>
        <w:pStyle w:val="BodyText"/>
        <w:ind w:firstLine="284"/>
        <w:jc w:val="both"/>
        <w:rPr>
          <w:lang w:val="en-GB"/>
        </w:rPr>
      </w:pPr>
      <w:r>
        <w:rPr>
          <w:lang w:val="en-GB"/>
        </w:rPr>
        <w:t xml:space="preserve">Figure </w:t>
      </w:r>
      <w:r w:rsidR="008F5866">
        <w:rPr>
          <w:lang w:val="en-GB"/>
        </w:rPr>
        <w:t>6</w:t>
      </w:r>
      <w:r>
        <w:rPr>
          <w:lang w:val="en-GB"/>
        </w:rPr>
        <w:t xml:space="preserve"> and Figure </w:t>
      </w:r>
      <w:r w:rsidR="008F5866">
        <w:rPr>
          <w:lang w:val="en-GB"/>
        </w:rPr>
        <w:t>7</w:t>
      </w:r>
      <w:r>
        <w:rPr>
          <w:lang w:val="en-GB"/>
        </w:rPr>
        <w:t xml:space="preserve"> show the condition distribution a</w:t>
      </w:r>
      <w:r w:rsidR="00FF219D">
        <w:rPr>
          <w:lang w:val="en-GB"/>
        </w:rPr>
        <w:t xml:space="preserve"> bit more in detail and display</w:t>
      </w:r>
      <w:r>
        <w:rPr>
          <w:lang w:val="en-GB"/>
        </w:rPr>
        <w:t xml:space="preserve"> the shares of the individual condition classes. The development is strongly dependant on the </w:t>
      </w:r>
      <w:r w:rsidR="00FF219D">
        <w:rPr>
          <w:lang w:val="en-GB"/>
        </w:rPr>
        <w:t>possible</w:t>
      </w:r>
      <w:r>
        <w:rPr>
          <w:lang w:val="en-GB"/>
        </w:rPr>
        <w:t xml:space="preserve"> treatments (treatment triggers) as well as the available budget. Therefore the distribution for the low budget is shown as well as for the high</w:t>
      </w:r>
      <w:r w:rsidR="003C7CFD">
        <w:rPr>
          <w:lang w:val="en-GB"/>
        </w:rPr>
        <w:t>er</w:t>
      </w:r>
      <w:r>
        <w:rPr>
          <w:lang w:val="en-GB"/>
        </w:rPr>
        <w:t xml:space="preserve"> budget. </w:t>
      </w:r>
    </w:p>
    <w:p w:rsidR="006F68BF" w:rsidRPr="001D5107" w:rsidRDefault="006F68BF" w:rsidP="006F68BF">
      <w:pPr>
        <w:pStyle w:val="BodyText"/>
        <w:ind w:firstLine="284"/>
        <w:jc w:val="both"/>
        <w:rPr>
          <w:lang w:val="en-GB"/>
        </w:rPr>
      </w:pPr>
    </w:p>
    <w:p w:rsidR="008F5866" w:rsidRDefault="0040577E" w:rsidP="0040577E">
      <w:pPr>
        <w:pStyle w:val="BodyText"/>
        <w:ind w:firstLine="284"/>
        <w:jc w:val="center"/>
        <w:rPr>
          <w:lang w:val="en-GB"/>
        </w:rPr>
      </w:pPr>
      <w:r w:rsidRPr="0040577E">
        <w:rPr>
          <w:noProof/>
          <w:lang w:val="hr-HR" w:eastAsia="hr-HR"/>
        </w:rPr>
        <w:drawing>
          <wp:inline distT="0" distB="0" distL="0" distR="0">
            <wp:extent cx="4346575" cy="2755265"/>
            <wp:effectExtent l="19050" t="0" r="0" b="0"/>
            <wp:docPr id="10" name="Bild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cstate="print"/>
                    <a:srcRect/>
                    <a:stretch>
                      <a:fillRect/>
                    </a:stretch>
                  </pic:blipFill>
                  <pic:spPr bwMode="auto">
                    <a:xfrm>
                      <a:off x="0" y="0"/>
                      <a:ext cx="4346575" cy="2755265"/>
                    </a:xfrm>
                    <a:prstGeom prst="rect">
                      <a:avLst/>
                    </a:prstGeom>
                    <a:noFill/>
                    <a:ln w="9525">
                      <a:noFill/>
                      <a:miter lim="800000"/>
                      <a:headEnd/>
                      <a:tailEnd/>
                    </a:ln>
                  </pic:spPr>
                </pic:pic>
              </a:graphicData>
            </a:graphic>
          </wp:inline>
        </w:drawing>
      </w:r>
    </w:p>
    <w:p w:rsidR="008F5866" w:rsidRDefault="008F5866" w:rsidP="008F5866">
      <w:pPr>
        <w:pStyle w:val="Figurecaption"/>
        <w:spacing w:before="120"/>
        <w:ind w:left="0" w:firstLine="0"/>
        <w:jc w:val="both"/>
        <w:rPr>
          <w:lang w:val="en-GB"/>
        </w:rPr>
      </w:pPr>
      <w:r>
        <w:rPr>
          <w:lang w:val="en-GB"/>
        </w:rPr>
        <w:t>Figure 6</w:t>
      </w:r>
      <w:r w:rsidRPr="001D5107">
        <w:rPr>
          <w:lang w:val="en-GB"/>
        </w:rPr>
        <w:t xml:space="preserve">: </w:t>
      </w:r>
      <w:r>
        <w:rPr>
          <w:lang w:val="en-GB"/>
        </w:rPr>
        <w:t>Condition distribution for low budget</w:t>
      </w:r>
    </w:p>
    <w:p w:rsidR="0072127C" w:rsidRDefault="0072127C" w:rsidP="006F68BF">
      <w:pPr>
        <w:pStyle w:val="BodyText"/>
        <w:ind w:firstLine="284"/>
        <w:jc w:val="both"/>
        <w:rPr>
          <w:lang w:val="en-GB"/>
        </w:rPr>
      </w:pPr>
    </w:p>
    <w:p w:rsidR="008F5866" w:rsidRDefault="0040577E" w:rsidP="0040577E">
      <w:pPr>
        <w:pStyle w:val="BodyText"/>
        <w:ind w:firstLine="284"/>
        <w:jc w:val="center"/>
        <w:rPr>
          <w:lang w:val="en-GB"/>
        </w:rPr>
      </w:pPr>
      <w:r w:rsidRPr="0040577E">
        <w:rPr>
          <w:noProof/>
          <w:lang w:val="hr-HR" w:eastAsia="hr-HR"/>
        </w:rPr>
        <w:drawing>
          <wp:inline distT="0" distB="0" distL="0" distR="0">
            <wp:extent cx="4346575" cy="2755265"/>
            <wp:effectExtent l="19050" t="0" r="0" b="0"/>
            <wp:docPr id="11" name="Bild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cstate="print"/>
                    <a:srcRect/>
                    <a:stretch>
                      <a:fillRect/>
                    </a:stretch>
                  </pic:blipFill>
                  <pic:spPr bwMode="auto">
                    <a:xfrm>
                      <a:off x="0" y="0"/>
                      <a:ext cx="4346575" cy="2755265"/>
                    </a:xfrm>
                    <a:prstGeom prst="rect">
                      <a:avLst/>
                    </a:prstGeom>
                    <a:noFill/>
                    <a:ln w="9525">
                      <a:noFill/>
                      <a:miter lim="800000"/>
                      <a:headEnd/>
                      <a:tailEnd/>
                    </a:ln>
                  </pic:spPr>
                </pic:pic>
              </a:graphicData>
            </a:graphic>
          </wp:inline>
        </w:drawing>
      </w:r>
    </w:p>
    <w:p w:rsidR="008F5866" w:rsidRDefault="008F5866" w:rsidP="008F5866">
      <w:pPr>
        <w:pStyle w:val="Figurecaption"/>
        <w:spacing w:before="120"/>
        <w:ind w:left="0" w:firstLine="0"/>
        <w:jc w:val="both"/>
        <w:rPr>
          <w:lang w:val="en-GB"/>
        </w:rPr>
      </w:pPr>
      <w:r>
        <w:rPr>
          <w:lang w:val="en-GB"/>
        </w:rPr>
        <w:t>Figure 7</w:t>
      </w:r>
      <w:r w:rsidRPr="001D5107">
        <w:rPr>
          <w:lang w:val="en-GB"/>
        </w:rPr>
        <w:t xml:space="preserve">: </w:t>
      </w:r>
      <w:r>
        <w:rPr>
          <w:lang w:val="en-GB"/>
        </w:rPr>
        <w:t>Condition distribution for high</w:t>
      </w:r>
      <w:r w:rsidR="003C7CFD">
        <w:rPr>
          <w:lang w:val="en-GB"/>
        </w:rPr>
        <w:t>er</w:t>
      </w:r>
      <w:r>
        <w:rPr>
          <w:lang w:val="en-GB"/>
        </w:rPr>
        <w:t xml:space="preserve"> budget</w:t>
      </w:r>
    </w:p>
    <w:p w:rsidR="008F5866" w:rsidRPr="006F68BF" w:rsidRDefault="008F5866" w:rsidP="006F68BF">
      <w:pPr>
        <w:pStyle w:val="BodyText"/>
        <w:ind w:firstLine="284"/>
        <w:jc w:val="both"/>
        <w:rPr>
          <w:lang w:val="en-GB"/>
        </w:rPr>
      </w:pPr>
    </w:p>
    <w:p w:rsidR="00657AE2" w:rsidRPr="001D5107" w:rsidRDefault="00657AE2" w:rsidP="00657AE2">
      <w:pPr>
        <w:pStyle w:val="Heading1"/>
        <w:spacing w:before="0" w:after="0"/>
        <w:ind w:left="425" w:hanging="425"/>
        <w:rPr>
          <w:sz w:val="28"/>
          <w:szCs w:val="28"/>
          <w:lang w:val="en-GB"/>
        </w:rPr>
      </w:pPr>
      <w:r>
        <w:rPr>
          <w:sz w:val="28"/>
          <w:szCs w:val="28"/>
          <w:lang w:val="en-GB"/>
        </w:rPr>
        <w:t>Conclusion</w:t>
      </w:r>
      <w:r w:rsidR="00F7373A">
        <w:rPr>
          <w:sz w:val="28"/>
          <w:szCs w:val="28"/>
          <w:lang w:val="en-GB"/>
        </w:rPr>
        <w:t xml:space="preserve"> And outlook</w:t>
      </w:r>
    </w:p>
    <w:p w:rsidR="00F7373A" w:rsidRDefault="008F5866" w:rsidP="00730FF1">
      <w:pPr>
        <w:pStyle w:val="BodyText"/>
        <w:jc w:val="both"/>
        <w:rPr>
          <w:bCs/>
          <w:lang w:val="en-GB"/>
        </w:rPr>
      </w:pPr>
      <w:r>
        <w:rPr>
          <w:bCs/>
          <w:lang w:val="en-GB"/>
        </w:rPr>
        <w:t xml:space="preserve">The paper shows the major steps which have to be taken developing a holistic pavement management system for </w:t>
      </w:r>
      <w:r w:rsidR="003C7CFD">
        <w:rPr>
          <w:bCs/>
          <w:lang w:val="en-GB"/>
        </w:rPr>
        <w:t>the Croatian national</w:t>
      </w:r>
      <w:r w:rsidR="005655AD">
        <w:rPr>
          <w:bCs/>
          <w:lang w:val="en-GB"/>
        </w:rPr>
        <w:t xml:space="preserve"> </w:t>
      </w:r>
      <w:r>
        <w:rPr>
          <w:bCs/>
          <w:lang w:val="en-GB"/>
        </w:rPr>
        <w:t xml:space="preserve">road network. Some aspects of special interest have been described more in detail. </w:t>
      </w:r>
    </w:p>
    <w:p w:rsidR="008F5866" w:rsidRPr="008F5866" w:rsidRDefault="008F5866" w:rsidP="008F5866">
      <w:pPr>
        <w:pStyle w:val="BodyText"/>
        <w:ind w:firstLine="284"/>
        <w:jc w:val="both"/>
        <w:rPr>
          <w:lang w:val="en-GB"/>
        </w:rPr>
      </w:pPr>
      <w:r>
        <w:rPr>
          <w:lang w:val="en-GB"/>
        </w:rPr>
        <w:t xml:space="preserve">Concluding one can say that this approach </w:t>
      </w:r>
      <w:r w:rsidR="00167955">
        <w:rPr>
          <w:lang w:val="en-GB"/>
        </w:rPr>
        <w:t>implies</w:t>
      </w:r>
      <w:r>
        <w:rPr>
          <w:lang w:val="en-GB"/>
        </w:rPr>
        <w:t xml:space="preserve"> the advantage of </w:t>
      </w:r>
      <w:proofErr w:type="spellStart"/>
      <w:r>
        <w:rPr>
          <w:lang w:val="en-GB"/>
        </w:rPr>
        <w:t>foresightful</w:t>
      </w:r>
      <w:proofErr w:type="spellEnd"/>
      <w:r>
        <w:rPr>
          <w:lang w:val="en-GB"/>
        </w:rPr>
        <w:t xml:space="preserve"> and reproducible maintenance planning. Under the given precon</w:t>
      </w:r>
      <w:bookmarkStart w:id="0" w:name="_GoBack"/>
      <w:bookmarkEnd w:id="0"/>
      <w:r>
        <w:rPr>
          <w:lang w:val="en-GB"/>
        </w:rPr>
        <w:t xml:space="preserve">dition and with varying budgetary constraints the condition development of the total network can be visualized. This can be further used for </w:t>
      </w:r>
      <w:r w:rsidR="00C33D6B">
        <w:rPr>
          <w:lang w:val="en-GB"/>
        </w:rPr>
        <w:t>discussing with the management and political level, but as well for supporting the chosen maintenance strategies for their implementation.</w:t>
      </w:r>
    </w:p>
    <w:p w:rsidR="00F7373A" w:rsidRDefault="00F7373A" w:rsidP="0072127C">
      <w:pPr>
        <w:pStyle w:val="BodyText"/>
        <w:rPr>
          <w:bCs/>
          <w:lang w:val="en-GB"/>
        </w:rPr>
      </w:pPr>
    </w:p>
    <w:p w:rsidR="00C33D6B" w:rsidRPr="001D5107" w:rsidRDefault="00C33D6B" w:rsidP="0072127C">
      <w:pPr>
        <w:pStyle w:val="BodyText"/>
        <w:rPr>
          <w:bCs/>
          <w:lang w:val="en-GB"/>
        </w:rPr>
      </w:pPr>
    </w:p>
    <w:p w:rsidR="003C7CFD" w:rsidRDefault="003C7CFD">
      <w:pPr>
        <w:rPr>
          <w:bCs/>
          <w:sz w:val="28"/>
          <w:szCs w:val="28"/>
          <w:lang w:val="en-GB"/>
        </w:rPr>
      </w:pPr>
      <w:r>
        <w:rPr>
          <w:bCs/>
          <w:sz w:val="28"/>
          <w:szCs w:val="28"/>
          <w:lang w:val="en-GB"/>
        </w:rPr>
        <w:br w:type="page"/>
      </w:r>
    </w:p>
    <w:p w:rsidR="0072127C" w:rsidRPr="001D5107" w:rsidRDefault="0072127C" w:rsidP="0072127C">
      <w:pPr>
        <w:pStyle w:val="BodyText"/>
        <w:rPr>
          <w:bCs/>
          <w:sz w:val="28"/>
          <w:szCs w:val="28"/>
          <w:lang w:val="en-GB"/>
        </w:rPr>
      </w:pPr>
      <w:r w:rsidRPr="001D5107">
        <w:rPr>
          <w:bCs/>
          <w:sz w:val="28"/>
          <w:szCs w:val="28"/>
          <w:lang w:val="en-GB"/>
        </w:rPr>
        <w:t>REFERENCES</w:t>
      </w:r>
      <w:r w:rsidR="00BA3F47">
        <w:rPr>
          <w:bCs/>
          <w:sz w:val="28"/>
          <w:szCs w:val="28"/>
          <w:lang w:val="en-GB"/>
        </w:rPr>
        <w:t xml:space="preserve"> </w:t>
      </w:r>
    </w:p>
    <w:p w:rsidR="0006765E" w:rsidRDefault="0006765E" w:rsidP="000D18FD">
      <w:pPr>
        <w:spacing w:after="80"/>
        <w:ind w:left="284" w:hanging="284"/>
        <w:jc w:val="both"/>
        <w:rPr>
          <w:sz w:val="24"/>
          <w:szCs w:val="24"/>
          <w:lang w:val="en-GB"/>
        </w:rPr>
      </w:pPr>
      <w:r w:rsidRPr="000D18FD">
        <w:rPr>
          <w:sz w:val="24"/>
          <w:szCs w:val="24"/>
          <w:lang w:val="en-GB"/>
        </w:rPr>
        <w:t xml:space="preserve">COST European cooperation in the field of scientific and technical research (2008). </w:t>
      </w:r>
      <w:proofErr w:type="gramStart"/>
      <w:r w:rsidRPr="000D18FD">
        <w:rPr>
          <w:sz w:val="24"/>
          <w:szCs w:val="24"/>
          <w:lang w:val="en-GB"/>
        </w:rPr>
        <w:t>The way forward for pavement performance indicators across Europe – COST-Action 354 “Performance Indicators for Road Pavements”.</w:t>
      </w:r>
      <w:proofErr w:type="gramEnd"/>
      <w:r w:rsidRPr="000D18FD">
        <w:rPr>
          <w:sz w:val="24"/>
          <w:szCs w:val="24"/>
          <w:lang w:val="en-GB"/>
        </w:rPr>
        <w:t xml:space="preserve"> </w:t>
      </w:r>
      <w:proofErr w:type="gramStart"/>
      <w:r w:rsidRPr="000D18FD">
        <w:rPr>
          <w:i/>
          <w:sz w:val="24"/>
          <w:szCs w:val="24"/>
          <w:lang w:val="en-GB"/>
        </w:rPr>
        <w:t>Final Report, FSV – Austrian Transportation Research Association,</w:t>
      </w:r>
      <w:r w:rsidRPr="000D18FD">
        <w:rPr>
          <w:sz w:val="24"/>
          <w:szCs w:val="24"/>
          <w:lang w:val="en-GB"/>
        </w:rPr>
        <w:t xml:space="preserve"> Vienna, Austria – COST, Brussels, Belgium.</w:t>
      </w:r>
      <w:proofErr w:type="gramEnd"/>
    </w:p>
    <w:p w:rsidR="000E7430" w:rsidRPr="000D18FD" w:rsidRDefault="00646F54" w:rsidP="000D18FD">
      <w:pPr>
        <w:spacing w:after="80"/>
        <w:ind w:left="284" w:hanging="284"/>
        <w:jc w:val="both"/>
        <w:rPr>
          <w:sz w:val="24"/>
          <w:szCs w:val="24"/>
          <w:lang w:val="de-AT"/>
        </w:rPr>
      </w:pPr>
      <w:proofErr w:type="spellStart"/>
      <w:r w:rsidRPr="00FC2021">
        <w:rPr>
          <w:sz w:val="24"/>
          <w:szCs w:val="24"/>
          <w:lang w:val="de-AT"/>
        </w:rPr>
        <w:t>Weninger-Vycudil</w:t>
      </w:r>
      <w:proofErr w:type="spellEnd"/>
      <w:r w:rsidRPr="00FC2021">
        <w:rPr>
          <w:sz w:val="24"/>
          <w:szCs w:val="24"/>
          <w:lang w:val="de-AT"/>
        </w:rPr>
        <w:t xml:space="preserve"> A.</w:t>
      </w:r>
      <w:r w:rsidR="000D18FD" w:rsidRPr="00FC2021">
        <w:rPr>
          <w:sz w:val="24"/>
          <w:szCs w:val="24"/>
          <w:lang w:val="de-AT"/>
        </w:rPr>
        <w:t xml:space="preserve"> (2001).</w:t>
      </w:r>
      <w:r w:rsidRPr="00FC2021">
        <w:rPr>
          <w:sz w:val="24"/>
          <w:szCs w:val="24"/>
          <w:lang w:val="de-AT"/>
        </w:rPr>
        <w:t xml:space="preserve"> Entwicklung von Systemelementen für ein österreichisches PMS. </w:t>
      </w:r>
      <w:r w:rsidRPr="000D18FD">
        <w:rPr>
          <w:sz w:val="24"/>
          <w:szCs w:val="24"/>
          <w:lang w:val="de-AT"/>
        </w:rPr>
        <w:t xml:space="preserve">Dissertation, </w:t>
      </w:r>
      <w:r w:rsidRPr="000D18FD">
        <w:rPr>
          <w:i/>
          <w:sz w:val="24"/>
          <w:szCs w:val="24"/>
          <w:lang w:val="de-AT"/>
        </w:rPr>
        <w:t xml:space="preserve">ausgeführt am Institut für Straßenbau und Straßenerhaltung, </w:t>
      </w:r>
      <w:r w:rsidRPr="000D18FD">
        <w:rPr>
          <w:sz w:val="24"/>
          <w:szCs w:val="24"/>
          <w:lang w:val="de-AT"/>
        </w:rPr>
        <w:t>Technische Universität Wien</w:t>
      </w:r>
      <w:r w:rsidR="000D18FD" w:rsidRPr="000D18FD">
        <w:rPr>
          <w:i/>
          <w:sz w:val="24"/>
          <w:szCs w:val="24"/>
          <w:lang w:val="de-AT"/>
        </w:rPr>
        <w:t>.</w:t>
      </w:r>
    </w:p>
    <w:p w:rsidR="000D18FD" w:rsidRPr="00646F54" w:rsidRDefault="000D18FD" w:rsidP="0072127C">
      <w:pPr>
        <w:pStyle w:val="BodyText"/>
        <w:rPr>
          <w:iCs/>
          <w:szCs w:val="24"/>
          <w:lang w:val="de-AT"/>
        </w:rPr>
      </w:pPr>
    </w:p>
    <w:p w:rsidR="0072127C" w:rsidRPr="00646F54" w:rsidRDefault="0072127C">
      <w:pPr>
        <w:rPr>
          <w:lang w:val="de-AT"/>
        </w:rPr>
      </w:pPr>
    </w:p>
    <w:sectPr w:rsidR="0072127C" w:rsidRPr="00646F54" w:rsidSect="009E713D">
      <w:headerReference w:type="default" r:id="rId18"/>
      <w:footerReference w:type="even" r:id="rId19"/>
      <w:headerReference w:type="first" r:id="rId20"/>
      <w:footnotePr>
        <w:numFmt w:val="chicago"/>
        <w:numRestart w:val="eachPage"/>
      </w:footnotePr>
      <w:pgSz w:w="11907" w:h="16840" w:code="9"/>
      <w:pgMar w:top="1418" w:right="1418" w:bottom="1418" w:left="1418" w:header="680" w:footer="680" w:gutter="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E55D5" w:rsidRDefault="00DE55D5">
      <w:r>
        <w:separator/>
      </w:r>
    </w:p>
  </w:endnote>
  <w:endnote w:type="continuationSeparator" w:id="0">
    <w:p w:rsidR="00DE55D5" w:rsidRDefault="00DE55D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19F" w:csb1="00000000"/>
  </w:font>
  <w:font w:name="Calibri">
    <w:panose1 w:val="020F0502020204030204"/>
    <w:charset w:val="EE"/>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7E2" w:rsidRDefault="005E7CE7">
    <w:pPr>
      <w:pStyle w:val="Footer"/>
      <w:framePr w:wrap="around" w:vAnchor="text" w:hAnchor="margin" w:xAlign="center" w:y="1"/>
      <w:rPr>
        <w:rStyle w:val="PageNumber"/>
      </w:rPr>
    </w:pPr>
    <w:r>
      <w:rPr>
        <w:rStyle w:val="PageNumber"/>
      </w:rPr>
      <w:fldChar w:fldCharType="begin"/>
    </w:r>
    <w:r w:rsidR="003D07E2">
      <w:rPr>
        <w:rStyle w:val="PageNumber"/>
      </w:rPr>
      <w:instrText xml:space="preserve">PAGE  </w:instrText>
    </w:r>
    <w:r>
      <w:rPr>
        <w:rStyle w:val="PageNumber"/>
      </w:rPr>
      <w:fldChar w:fldCharType="separate"/>
    </w:r>
    <w:r w:rsidR="003D07E2">
      <w:rPr>
        <w:rStyle w:val="PageNumber"/>
        <w:noProof/>
      </w:rPr>
      <w:t>3</w:t>
    </w:r>
    <w:r>
      <w:rPr>
        <w:rStyle w:val="PageNumber"/>
      </w:rPr>
      <w:fldChar w:fldCharType="end"/>
    </w:r>
  </w:p>
  <w:p w:rsidR="003D07E2" w:rsidRDefault="003D07E2">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E55D5" w:rsidRDefault="00DE55D5">
      <w:r>
        <w:separator/>
      </w:r>
    </w:p>
  </w:footnote>
  <w:footnote w:type="continuationSeparator" w:id="0">
    <w:p w:rsidR="00DE55D5" w:rsidRDefault="00DE55D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7E2" w:rsidRDefault="003D07E2">
    <w:pPr>
      <w:pStyle w:val="Header"/>
      <w:jc w:val="both"/>
      <w:rPr>
        <w:rFonts w:ascii="Arial" w:hAnsi="Arial" w:cs="Arial"/>
        <w:i/>
        <w:sz w:val="1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D07E2" w:rsidRDefault="003D07E2">
    <w:pPr>
      <w:pStyle w:val="Header"/>
      <w:jc w:val="right"/>
      <w:rPr>
        <w:rFonts w:ascii="Arial" w:hAnsi="Arial" w:cs="Arial"/>
        <w:i/>
        <w:iCs/>
        <w:sz w:val="18"/>
        <w:lang w:val="pt-P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C072C"/>
    <w:multiLevelType w:val="hybridMultilevel"/>
    <w:tmpl w:val="F8321C8C"/>
    <w:lvl w:ilvl="0" w:tplc="041D0001">
      <w:start w:val="1"/>
      <w:numFmt w:val="bullet"/>
      <w:lvlText w:val=""/>
      <w:lvlJc w:val="left"/>
      <w:pPr>
        <w:tabs>
          <w:tab w:val="num" w:pos="720"/>
        </w:tabs>
        <w:ind w:left="720" w:hanging="360"/>
      </w:pPr>
      <w:rPr>
        <w:rFonts w:ascii="Symbol" w:hAnsi="Symbol"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1">
    <w:nsid w:val="34F6006E"/>
    <w:multiLevelType w:val="hybridMultilevel"/>
    <w:tmpl w:val="39E69DB6"/>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2">
    <w:nsid w:val="4431453C"/>
    <w:multiLevelType w:val="hybridMultilevel"/>
    <w:tmpl w:val="BE9CE30E"/>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3">
    <w:nsid w:val="4AAF5B40"/>
    <w:multiLevelType w:val="multilevel"/>
    <w:tmpl w:val="6E0418E8"/>
    <w:lvl w:ilvl="0">
      <w:start w:val="1"/>
      <w:numFmt w:val="decimal"/>
      <w:pStyle w:val="Heading1"/>
      <w:lvlText w:val="%1"/>
      <w:lvlJc w:val="left"/>
      <w:pPr>
        <w:tabs>
          <w:tab w:val="num" w:pos="397"/>
        </w:tabs>
        <w:ind w:left="432" w:hanging="432"/>
      </w:pPr>
      <w:rPr>
        <w:rFonts w:hint="default"/>
      </w:rPr>
    </w:lvl>
    <w:lvl w:ilvl="1">
      <w:start w:val="1"/>
      <w:numFmt w:val="decimal"/>
      <w:pStyle w:val="Subheading"/>
      <w:lvlText w:val="%1.%2"/>
      <w:lvlJc w:val="left"/>
      <w:pPr>
        <w:tabs>
          <w:tab w:val="num" w:pos="397"/>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3"/>
  </w:num>
  <w:num w:numId="2">
    <w:abstractNumId w:val="3"/>
  </w:num>
  <w:num w:numId="3">
    <w:abstractNumId w:val="3"/>
  </w:num>
  <w:num w:numId="4">
    <w:abstractNumId w:val="3"/>
  </w:num>
  <w:num w:numId="5">
    <w:abstractNumId w:val="3"/>
  </w:num>
  <w:num w:numId="6">
    <w:abstractNumId w:val="0"/>
  </w:num>
  <w:num w:numId="7">
    <w:abstractNumId w:val="2"/>
  </w:num>
  <w:num w:numId="8">
    <w:abstractNumId w:val="3"/>
  </w:num>
  <w:num w:numId="9">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stylePaneFormatFilter w:val="3F01"/>
  <w:defaultTabStop w:val="1304"/>
  <w:hyphenationZone w:val="425"/>
  <w:displayHorizontalDrawingGridEvery w:val="0"/>
  <w:displayVerticalDrawingGridEvery w:val="0"/>
  <w:doNotUseMarginsForDrawingGridOrigin/>
  <w:noPunctuationKerning/>
  <w:characterSpacingControl w:val="doNotCompress"/>
  <w:footnotePr>
    <w:numFmt w:val="chicago"/>
    <w:numRestart w:val="eachPage"/>
    <w:footnote w:id="-1"/>
    <w:footnote w:id="0"/>
  </w:footnotePr>
  <w:endnotePr>
    <w:endnote w:id="-1"/>
    <w:endnote w:id="0"/>
  </w:endnotePr>
  <w:compat/>
  <w:rsids>
    <w:rsidRoot w:val="0072127C"/>
    <w:rsid w:val="00065DFC"/>
    <w:rsid w:val="0006765E"/>
    <w:rsid w:val="00073A0D"/>
    <w:rsid w:val="00083C36"/>
    <w:rsid w:val="000B37EC"/>
    <w:rsid w:val="000D18FD"/>
    <w:rsid w:val="000E6A47"/>
    <w:rsid w:val="000E7430"/>
    <w:rsid w:val="000F5B31"/>
    <w:rsid w:val="000F625D"/>
    <w:rsid w:val="0010426D"/>
    <w:rsid w:val="001125E9"/>
    <w:rsid w:val="001146A6"/>
    <w:rsid w:val="00130FFB"/>
    <w:rsid w:val="00134836"/>
    <w:rsid w:val="001350B9"/>
    <w:rsid w:val="00165D39"/>
    <w:rsid w:val="00167955"/>
    <w:rsid w:val="001708AF"/>
    <w:rsid w:val="001766E6"/>
    <w:rsid w:val="001D2A84"/>
    <w:rsid w:val="001D430D"/>
    <w:rsid w:val="001D5107"/>
    <w:rsid w:val="001D7097"/>
    <w:rsid w:val="001E68EB"/>
    <w:rsid w:val="00253A08"/>
    <w:rsid w:val="0025611B"/>
    <w:rsid w:val="00266F3D"/>
    <w:rsid w:val="00272904"/>
    <w:rsid w:val="002966DE"/>
    <w:rsid w:val="002A4C49"/>
    <w:rsid w:val="002B0AFD"/>
    <w:rsid w:val="002B5FD1"/>
    <w:rsid w:val="002B77F9"/>
    <w:rsid w:val="002C68E4"/>
    <w:rsid w:val="002D1DC7"/>
    <w:rsid w:val="002E49F4"/>
    <w:rsid w:val="003014C7"/>
    <w:rsid w:val="00357236"/>
    <w:rsid w:val="00361210"/>
    <w:rsid w:val="0036175B"/>
    <w:rsid w:val="0038719F"/>
    <w:rsid w:val="00387CB6"/>
    <w:rsid w:val="00392677"/>
    <w:rsid w:val="003945D0"/>
    <w:rsid w:val="003A5D9A"/>
    <w:rsid w:val="003C5A34"/>
    <w:rsid w:val="003C6493"/>
    <w:rsid w:val="003C7CFD"/>
    <w:rsid w:val="003D079F"/>
    <w:rsid w:val="003D07E2"/>
    <w:rsid w:val="003D32F5"/>
    <w:rsid w:val="003F349D"/>
    <w:rsid w:val="003F54C1"/>
    <w:rsid w:val="003F751F"/>
    <w:rsid w:val="004008BA"/>
    <w:rsid w:val="00402706"/>
    <w:rsid w:val="0040577E"/>
    <w:rsid w:val="00406DF4"/>
    <w:rsid w:val="00430C8C"/>
    <w:rsid w:val="00431D98"/>
    <w:rsid w:val="004359B5"/>
    <w:rsid w:val="00442E61"/>
    <w:rsid w:val="0045743E"/>
    <w:rsid w:val="00466803"/>
    <w:rsid w:val="00497BB9"/>
    <w:rsid w:val="004A15EB"/>
    <w:rsid w:val="004C34FD"/>
    <w:rsid w:val="004C6203"/>
    <w:rsid w:val="004C6EBA"/>
    <w:rsid w:val="004D3708"/>
    <w:rsid w:val="005026E1"/>
    <w:rsid w:val="005031BA"/>
    <w:rsid w:val="00532ACB"/>
    <w:rsid w:val="00535268"/>
    <w:rsid w:val="00537E12"/>
    <w:rsid w:val="00551275"/>
    <w:rsid w:val="005532D3"/>
    <w:rsid w:val="005575A3"/>
    <w:rsid w:val="005655AD"/>
    <w:rsid w:val="00582107"/>
    <w:rsid w:val="00587785"/>
    <w:rsid w:val="005E7CE7"/>
    <w:rsid w:val="005F3FD0"/>
    <w:rsid w:val="00602FC9"/>
    <w:rsid w:val="006059FF"/>
    <w:rsid w:val="00612369"/>
    <w:rsid w:val="00612BF9"/>
    <w:rsid w:val="00630913"/>
    <w:rsid w:val="006335A7"/>
    <w:rsid w:val="00635770"/>
    <w:rsid w:val="0063712F"/>
    <w:rsid w:val="00645BCB"/>
    <w:rsid w:val="00645D44"/>
    <w:rsid w:val="006468CB"/>
    <w:rsid w:val="00646F54"/>
    <w:rsid w:val="00657AE2"/>
    <w:rsid w:val="006C3FC4"/>
    <w:rsid w:val="006D4066"/>
    <w:rsid w:val="006E2D03"/>
    <w:rsid w:val="006F68BF"/>
    <w:rsid w:val="0072127C"/>
    <w:rsid w:val="00727E25"/>
    <w:rsid w:val="00730FF1"/>
    <w:rsid w:val="00744FF2"/>
    <w:rsid w:val="00751E90"/>
    <w:rsid w:val="0075368A"/>
    <w:rsid w:val="00795AA1"/>
    <w:rsid w:val="007D5788"/>
    <w:rsid w:val="007E67EF"/>
    <w:rsid w:val="007F1E08"/>
    <w:rsid w:val="00835F41"/>
    <w:rsid w:val="008366C3"/>
    <w:rsid w:val="00860C3D"/>
    <w:rsid w:val="008713E2"/>
    <w:rsid w:val="00881385"/>
    <w:rsid w:val="0088547D"/>
    <w:rsid w:val="008A05AC"/>
    <w:rsid w:val="008A07FA"/>
    <w:rsid w:val="008B1A36"/>
    <w:rsid w:val="008B7873"/>
    <w:rsid w:val="008C3B6C"/>
    <w:rsid w:val="008F5866"/>
    <w:rsid w:val="008F6DE8"/>
    <w:rsid w:val="00905D46"/>
    <w:rsid w:val="009115AE"/>
    <w:rsid w:val="00920DEC"/>
    <w:rsid w:val="0092108A"/>
    <w:rsid w:val="009B24A8"/>
    <w:rsid w:val="009E713D"/>
    <w:rsid w:val="00A11F3A"/>
    <w:rsid w:val="00A3426D"/>
    <w:rsid w:val="00A36B9C"/>
    <w:rsid w:val="00A4446B"/>
    <w:rsid w:val="00A44CAA"/>
    <w:rsid w:val="00A64E14"/>
    <w:rsid w:val="00A76CD9"/>
    <w:rsid w:val="00A8226B"/>
    <w:rsid w:val="00AA025B"/>
    <w:rsid w:val="00AA3FE2"/>
    <w:rsid w:val="00AB285D"/>
    <w:rsid w:val="00AD0958"/>
    <w:rsid w:val="00AD1CC2"/>
    <w:rsid w:val="00AE17AA"/>
    <w:rsid w:val="00AE4831"/>
    <w:rsid w:val="00AF34DD"/>
    <w:rsid w:val="00B21037"/>
    <w:rsid w:val="00B4724C"/>
    <w:rsid w:val="00B77093"/>
    <w:rsid w:val="00BA3F47"/>
    <w:rsid w:val="00BC6157"/>
    <w:rsid w:val="00BC7507"/>
    <w:rsid w:val="00BD0C9B"/>
    <w:rsid w:val="00BE4DAE"/>
    <w:rsid w:val="00C024A2"/>
    <w:rsid w:val="00C034F7"/>
    <w:rsid w:val="00C127E2"/>
    <w:rsid w:val="00C25C1B"/>
    <w:rsid w:val="00C33D6B"/>
    <w:rsid w:val="00C546D5"/>
    <w:rsid w:val="00C800B0"/>
    <w:rsid w:val="00CB3A5C"/>
    <w:rsid w:val="00CB708A"/>
    <w:rsid w:val="00CE6DBD"/>
    <w:rsid w:val="00D13167"/>
    <w:rsid w:val="00D164EB"/>
    <w:rsid w:val="00D24052"/>
    <w:rsid w:val="00D4399C"/>
    <w:rsid w:val="00D44E7C"/>
    <w:rsid w:val="00D5327D"/>
    <w:rsid w:val="00D55CD2"/>
    <w:rsid w:val="00D72DBD"/>
    <w:rsid w:val="00D80926"/>
    <w:rsid w:val="00DA1634"/>
    <w:rsid w:val="00DA654B"/>
    <w:rsid w:val="00DE3CF9"/>
    <w:rsid w:val="00DE55D5"/>
    <w:rsid w:val="00DF0D46"/>
    <w:rsid w:val="00E11AC9"/>
    <w:rsid w:val="00E36142"/>
    <w:rsid w:val="00E71664"/>
    <w:rsid w:val="00EB7DE0"/>
    <w:rsid w:val="00ED24E4"/>
    <w:rsid w:val="00F030E4"/>
    <w:rsid w:val="00F05A98"/>
    <w:rsid w:val="00F20F87"/>
    <w:rsid w:val="00F35309"/>
    <w:rsid w:val="00F3566F"/>
    <w:rsid w:val="00F40679"/>
    <w:rsid w:val="00F426EF"/>
    <w:rsid w:val="00F54FFF"/>
    <w:rsid w:val="00F645CD"/>
    <w:rsid w:val="00F7373A"/>
    <w:rsid w:val="00F76737"/>
    <w:rsid w:val="00F91661"/>
    <w:rsid w:val="00F919BB"/>
    <w:rsid w:val="00F9556B"/>
    <w:rsid w:val="00FC2021"/>
    <w:rsid w:val="00FC7882"/>
    <w:rsid w:val="00FE10E1"/>
    <w:rsid w:val="00FE68BA"/>
    <w:rsid w:val="00FF219D"/>
  </w:rsids>
  <m:mathPr>
    <m:mathFont m:val="Cambria Math"/>
    <m:brkBin m:val="before"/>
    <m:brkBinSub m:val="--"/>
    <m:smallFrac m:val="off"/>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2127C"/>
    <w:rPr>
      <w:lang w:val="en-US" w:eastAsia="en-US"/>
    </w:rPr>
  </w:style>
  <w:style w:type="paragraph" w:styleId="Heading10">
    <w:name w:val="heading 1"/>
    <w:basedOn w:val="Normal"/>
    <w:next w:val="Normal"/>
    <w:qFormat/>
    <w:rsid w:val="00F030E4"/>
    <w:pPr>
      <w:keepNext/>
      <w:spacing w:before="240" w:after="60"/>
      <w:outlineLvl w:val="0"/>
    </w:pPr>
    <w:rPr>
      <w:rFonts w:ascii="Arial" w:hAnsi="Arial" w:cs="Arial"/>
      <w:b/>
      <w:bCs/>
      <w:kern w:val="32"/>
      <w:sz w:val="32"/>
      <w:szCs w:val="32"/>
    </w:rPr>
  </w:style>
  <w:style w:type="paragraph" w:styleId="Heading3">
    <w:name w:val="heading 3"/>
    <w:basedOn w:val="Normal"/>
    <w:next w:val="Normal"/>
    <w:qFormat/>
    <w:rsid w:val="0072127C"/>
    <w:pPr>
      <w:keepNext/>
      <w:spacing w:before="240" w:after="60"/>
      <w:outlineLvl w:val="2"/>
    </w:pPr>
    <w:rPr>
      <w:rFonts w:ascii="Arial"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sid w:val="0072127C"/>
    <w:rPr>
      <w:color w:val="0000FF"/>
      <w:u w:val="single"/>
    </w:rPr>
  </w:style>
  <w:style w:type="paragraph" w:styleId="FootnoteText">
    <w:name w:val="footnote text"/>
    <w:basedOn w:val="Normal"/>
    <w:semiHidden/>
    <w:rsid w:val="0072127C"/>
  </w:style>
  <w:style w:type="paragraph" w:styleId="BodyText">
    <w:name w:val="Body Text"/>
    <w:basedOn w:val="Normal"/>
    <w:rsid w:val="0072127C"/>
    <w:rPr>
      <w:sz w:val="24"/>
    </w:rPr>
  </w:style>
  <w:style w:type="paragraph" w:styleId="Footer">
    <w:name w:val="footer"/>
    <w:basedOn w:val="Normal"/>
    <w:rsid w:val="0072127C"/>
    <w:pPr>
      <w:tabs>
        <w:tab w:val="center" w:pos="4320"/>
        <w:tab w:val="right" w:pos="8640"/>
      </w:tabs>
    </w:pPr>
  </w:style>
  <w:style w:type="character" w:styleId="PageNumber">
    <w:name w:val="page number"/>
    <w:basedOn w:val="DefaultParagraphFont"/>
    <w:rsid w:val="0072127C"/>
  </w:style>
  <w:style w:type="paragraph" w:styleId="Header">
    <w:name w:val="header"/>
    <w:basedOn w:val="Normal"/>
    <w:rsid w:val="0072127C"/>
    <w:pPr>
      <w:tabs>
        <w:tab w:val="center" w:pos="4320"/>
        <w:tab w:val="right" w:pos="8640"/>
      </w:tabs>
    </w:pPr>
  </w:style>
  <w:style w:type="paragraph" w:styleId="Subtitle">
    <w:name w:val="Subtitle"/>
    <w:basedOn w:val="Normal"/>
    <w:qFormat/>
    <w:rsid w:val="0072127C"/>
    <w:pPr>
      <w:jc w:val="center"/>
    </w:pPr>
    <w:rPr>
      <w:b/>
      <w:sz w:val="24"/>
    </w:rPr>
  </w:style>
  <w:style w:type="paragraph" w:customStyle="1" w:styleId="Affilation">
    <w:name w:val="Affilation"/>
    <w:basedOn w:val="Heading3"/>
    <w:rsid w:val="0072127C"/>
    <w:pPr>
      <w:spacing w:before="0" w:after="0"/>
    </w:pPr>
    <w:rPr>
      <w:rFonts w:ascii="Times New Roman" w:hAnsi="Times New Roman" w:cs="Times New Roman"/>
      <w:b w:val="0"/>
      <w:bCs w:val="0"/>
      <w:i/>
      <w:iCs/>
      <w:sz w:val="20"/>
      <w:szCs w:val="20"/>
    </w:rPr>
  </w:style>
  <w:style w:type="paragraph" w:customStyle="1" w:styleId="StilAuthorIkkeFet">
    <w:name w:val="Stil Author + Ikke Fet"/>
    <w:basedOn w:val="Normal"/>
    <w:rsid w:val="0072127C"/>
    <w:pPr>
      <w:keepNext/>
      <w:outlineLvl w:val="0"/>
    </w:pPr>
    <w:rPr>
      <w:sz w:val="24"/>
      <w:szCs w:val="24"/>
    </w:rPr>
  </w:style>
  <w:style w:type="paragraph" w:customStyle="1" w:styleId="StilMainheadingIkkeFet">
    <w:name w:val="Stil Main heading + Ikke Fet"/>
    <w:basedOn w:val="Normal"/>
    <w:rsid w:val="0072127C"/>
    <w:pPr>
      <w:keepNext/>
      <w:outlineLvl w:val="0"/>
    </w:pPr>
    <w:rPr>
      <w:sz w:val="32"/>
      <w:szCs w:val="32"/>
    </w:rPr>
  </w:style>
  <w:style w:type="paragraph" w:customStyle="1" w:styleId="Heading1">
    <w:name w:val="Heading_1"/>
    <w:basedOn w:val="Normal"/>
    <w:rsid w:val="0072127C"/>
    <w:pPr>
      <w:numPr>
        <w:numId w:val="1"/>
      </w:numPr>
      <w:spacing w:before="480" w:after="240"/>
    </w:pPr>
    <w:rPr>
      <w:caps/>
      <w:sz w:val="24"/>
      <w:szCs w:val="24"/>
    </w:rPr>
  </w:style>
  <w:style w:type="paragraph" w:customStyle="1" w:styleId="StilBrdtekstBlokkjustert">
    <w:name w:val="Stil Brødtekst + Blokkjustert"/>
    <w:basedOn w:val="BodyText"/>
    <w:rsid w:val="0072127C"/>
    <w:pPr>
      <w:jc w:val="both"/>
    </w:pPr>
  </w:style>
  <w:style w:type="paragraph" w:customStyle="1" w:styleId="Figurecaption">
    <w:name w:val="Figure caption"/>
    <w:basedOn w:val="BodyText"/>
    <w:rsid w:val="0072127C"/>
    <w:pPr>
      <w:ind w:left="851" w:hanging="851"/>
    </w:pPr>
    <w:rPr>
      <w:bCs/>
    </w:rPr>
  </w:style>
  <w:style w:type="paragraph" w:customStyle="1" w:styleId="Subheading">
    <w:name w:val="Subheading"/>
    <w:basedOn w:val="Heading1"/>
    <w:rsid w:val="0072127C"/>
    <w:pPr>
      <w:numPr>
        <w:ilvl w:val="1"/>
      </w:numPr>
      <w:spacing w:before="240"/>
    </w:pPr>
    <w:rPr>
      <w:caps w:val="0"/>
    </w:rPr>
  </w:style>
  <w:style w:type="paragraph" w:styleId="BalloonText">
    <w:name w:val="Balloon Text"/>
    <w:basedOn w:val="Normal"/>
    <w:semiHidden/>
    <w:rsid w:val="00A44CAA"/>
    <w:rPr>
      <w:rFonts w:ascii="Tahoma" w:hAnsi="Tahoma" w:cs="Tahoma"/>
      <w:sz w:val="16"/>
      <w:szCs w:val="16"/>
    </w:rPr>
  </w:style>
  <w:style w:type="character" w:styleId="PlaceholderText">
    <w:name w:val="Placeholder Text"/>
    <w:basedOn w:val="DefaultParagraphFont"/>
    <w:uiPriority w:val="99"/>
    <w:semiHidden/>
    <w:rsid w:val="00497BB9"/>
    <w:rPr>
      <w:color w:val="808080"/>
    </w:rPr>
  </w:style>
  <w:style w:type="paragraph" w:styleId="Caption">
    <w:name w:val="caption"/>
    <w:basedOn w:val="Normal"/>
    <w:next w:val="Normal"/>
    <w:unhideWhenUsed/>
    <w:qFormat/>
    <w:rsid w:val="000E6A47"/>
    <w:pPr>
      <w:spacing w:after="200"/>
    </w:pPr>
    <w:rPr>
      <w:b/>
      <w:bCs/>
      <w:color w:val="4F81BD" w:themeColor="accent1"/>
      <w:sz w:val="18"/>
      <w:szCs w:val="18"/>
    </w:rPr>
  </w:style>
  <w:style w:type="paragraph" w:styleId="ListParagraph">
    <w:name w:val="List Paragraph"/>
    <w:basedOn w:val="Normal"/>
    <w:uiPriority w:val="34"/>
    <w:qFormat/>
    <w:rsid w:val="00272904"/>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Standard">
    <w:name w:val="Normal"/>
    <w:qFormat/>
    <w:rsid w:val="0072127C"/>
    <w:rPr>
      <w:lang w:val="en-US" w:eastAsia="en-US"/>
    </w:rPr>
  </w:style>
  <w:style w:type="paragraph" w:styleId="berschrift1">
    <w:name w:val="heading 1"/>
    <w:basedOn w:val="Standard"/>
    <w:next w:val="Standard"/>
    <w:qFormat/>
    <w:rsid w:val="00F030E4"/>
    <w:pPr>
      <w:keepNext/>
      <w:spacing w:before="240" w:after="60"/>
      <w:outlineLvl w:val="0"/>
    </w:pPr>
    <w:rPr>
      <w:rFonts w:ascii="Arial" w:hAnsi="Arial" w:cs="Arial"/>
      <w:b/>
      <w:bCs/>
      <w:kern w:val="32"/>
      <w:sz w:val="32"/>
      <w:szCs w:val="32"/>
    </w:rPr>
  </w:style>
  <w:style w:type="paragraph" w:styleId="berschrift3">
    <w:name w:val="heading 3"/>
    <w:basedOn w:val="Standard"/>
    <w:next w:val="Standard"/>
    <w:qFormat/>
    <w:rsid w:val="0072127C"/>
    <w:pPr>
      <w:keepNext/>
      <w:spacing w:before="240" w:after="60"/>
      <w:outlineLvl w:val="2"/>
    </w:pPr>
    <w:rPr>
      <w:rFonts w:ascii="Arial" w:hAnsi="Arial" w:cs="Arial"/>
      <w:b/>
      <w:bCs/>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Hyperlink">
    <w:name w:val="Hyperlink"/>
    <w:basedOn w:val="Absatz-Standardschriftart"/>
    <w:rsid w:val="0072127C"/>
    <w:rPr>
      <w:color w:val="0000FF"/>
      <w:u w:val="single"/>
    </w:rPr>
  </w:style>
  <w:style w:type="paragraph" w:styleId="Funotentext">
    <w:name w:val="footnote text"/>
    <w:basedOn w:val="Standard"/>
    <w:semiHidden/>
    <w:rsid w:val="0072127C"/>
  </w:style>
  <w:style w:type="paragraph" w:styleId="Textkrper">
    <w:name w:val="Body Text"/>
    <w:basedOn w:val="Standard"/>
    <w:rsid w:val="0072127C"/>
    <w:rPr>
      <w:sz w:val="24"/>
    </w:rPr>
  </w:style>
  <w:style w:type="paragraph" w:styleId="Fuzeile">
    <w:name w:val="footer"/>
    <w:basedOn w:val="Standard"/>
    <w:rsid w:val="0072127C"/>
    <w:pPr>
      <w:tabs>
        <w:tab w:val="center" w:pos="4320"/>
        <w:tab w:val="right" w:pos="8640"/>
      </w:tabs>
    </w:pPr>
  </w:style>
  <w:style w:type="character" w:styleId="Seitenzahl">
    <w:name w:val="page number"/>
    <w:basedOn w:val="Absatz-Standardschriftart"/>
    <w:rsid w:val="0072127C"/>
  </w:style>
  <w:style w:type="paragraph" w:styleId="Kopfzeile">
    <w:name w:val="header"/>
    <w:basedOn w:val="Standard"/>
    <w:rsid w:val="0072127C"/>
    <w:pPr>
      <w:tabs>
        <w:tab w:val="center" w:pos="4320"/>
        <w:tab w:val="right" w:pos="8640"/>
      </w:tabs>
    </w:pPr>
  </w:style>
  <w:style w:type="paragraph" w:styleId="Untertitel">
    <w:name w:val="Subtitle"/>
    <w:basedOn w:val="Standard"/>
    <w:qFormat/>
    <w:rsid w:val="0072127C"/>
    <w:pPr>
      <w:jc w:val="center"/>
    </w:pPr>
    <w:rPr>
      <w:b/>
      <w:sz w:val="24"/>
    </w:rPr>
  </w:style>
  <w:style w:type="paragraph" w:customStyle="1" w:styleId="Affilation">
    <w:name w:val="Affilation"/>
    <w:basedOn w:val="berschrift3"/>
    <w:rsid w:val="0072127C"/>
    <w:pPr>
      <w:spacing w:before="0" w:after="0"/>
    </w:pPr>
    <w:rPr>
      <w:rFonts w:ascii="Times New Roman" w:hAnsi="Times New Roman" w:cs="Times New Roman"/>
      <w:b w:val="0"/>
      <w:bCs w:val="0"/>
      <w:i/>
      <w:iCs/>
      <w:sz w:val="20"/>
      <w:szCs w:val="20"/>
    </w:rPr>
  </w:style>
  <w:style w:type="paragraph" w:customStyle="1" w:styleId="StilAuthorIkkeFet">
    <w:name w:val="Stil Author + Ikke Fet"/>
    <w:basedOn w:val="Standard"/>
    <w:rsid w:val="0072127C"/>
    <w:pPr>
      <w:keepNext/>
      <w:outlineLvl w:val="0"/>
    </w:pPr>
    <w:rPr>
      <w:sz w:val="24"/>
      <w:szCs w:val="24"/>
    </w:rPr>
  </w:style>
  <w:style w:type="paragraph" w:customStyle="1" w:styleId="StilMainheadingIkkeFet">
    <w:name w:val="Stil Main heading + Ikke Fet"/>
    <w:basedOn w:val="Standard"/>
    <w:rsid w:val="0072127C"/>
    <w:pPr>
      <w:keepNext/>
      <w:outlineLvl w:val="0"/>
    </w:pPr>
    <w:rPr>
      <w:sz w:val="32"/>
      <w:szCs w:val="32"/>
    </w:rPr>
  </w:style>
  <w:style w:type="paragraph" w:customStyle="1" w:styleId="Heading1">
    <w:name w:val="Heading_1"/>
    <w:basedOn w:val="Standard"/>
    <w:rsid w:val="0072127C"/>
    <w:pPr>
      <w:numPr>
        <w:numId w:val="1"/>
      </w:numPr>
      <w:spacing w:before="480" w:after="240"/>
    </w:pPr>
    <w:rPr>
      <w:caps/>
      <w:sz w:val="24"/>
      <w:szCs w:val="24"/>
    </w:rPr>
  </w:style>
  <w:style w:type="paragraph" w:customStyle="1" w:styleId="StilBrdtekstBlokkjustert">
    <w:name w:val="Stil Brødtekst + Blokkjustert"/>
    <w:basedOn w:val="Textkrper"/>
    <w:rsid w:val="0072127C"/>
    <w:pPr>
      <w:jc w:val="both"/>
    </w:pPr>
  </w:style>
  <w:style w:type="paragraph" w:customStyle="1" w:styleId="Figurecaption">
    <w:name w:val="Figure caption"/>
    <w:basedOn w:val="Textkrper"/>
    <w:rsid w:val="0072127C"/>
    <w:pPr>
      <w:ind w:left="851" w:hanging="851"/>
    </w:pPr>
    <w:rPr>
      <w:bCs/>
    </w:rPr>
  </w:style>
  <w:style w:type="paragraph" w:customStyle="1" w:styleId="Subheading">
    <w:name w:val="Subheading"/>
    <w:basedOn w:val="Heading1"/>
    <w:rsid w:val="0072127C"/>
    <w:pPr>
      <w:numPr>
        <w:ilvl w:val="1"/>
      </w:numPr>
      <w:spacing w:before="240"/>
    </w:pPr>
    <w:rPr>
      <w:caps w:val="0"/>
    </w:rPr>
  </w:style>
  <w:style w:type="paragraph" w:styleId="Sprechblasentext">
    <w:name w:val="Balloon Text"/>
    <w:basedOn w:val="Standard"/>
    <w:semiHidden/>
    <w:rsid w:val="00A44CAA"/>
    <w:rPr>
      <w:rFonts w:ascii="Tahoma" w:hAnsi="Tahoma" w:cs="Tahoma"/>
      <w:sz w:val="16"/>
      <w:szCs w:val="16"/>
    </w:rPr>
  </w:style>
  <w:style w:type="character" w:styleId="Platzhaltertext">
    <w:name w:val="Placeholder Text"/>
    <w:basedOn w:val="Absatz-Standardschriftart"/>
    <w:uiPriority w:val="99"/>
    <w:semiHidden/>
    <w:rsid w:val="00497BB9"/>
    <w:rPr>
      <w:color w:val="808080"/>
    </w:rPr>
  </w:style>
  <w:style w:type="paragraph" w:styleId="Beschriftung">
    <w:name w:val="caption"/>
    <w:basedOn w:val="Standard"/>
    <w:next w:val="Standard"/>
    <w:unhideWhenUsed/>
    <w:qFormat/>
    <w:rsid w:val="000E6A47"/>
    <w:pPr>
      <w:spacing w:after="200"/>
    </w:pPr>
    <w:rPr>
      <w:b/>
      <w:bCs/>
      <w:color w:val="4F81BD" w:themeColor="accent1"/>
      <w:sz w:val="18"/>
      <w:szCs w:val="18"/>
    </w:rPr>
  </w:style>
  <w:style w:type="paragraph" w:styleId="Listenabsatz">
    <w:name w:val="List Paragraph"/>
    <w:basedOn w:val="Standard"/>
    <w:uiPriority w:val="34"/>
    <w:qFormat/>
    <w:rsid w:val="00272904"/>
    <w:pPr>
      <w:ind w:left="720"/>
      <w:contextualSpacing/>
    </w:pPr>
  </w:style>
</w:styles>
</file>

<file path=word/webSettings.xml><?xml version="1.0" encoding="utf-8"?>
<w:webSettings xmlns:r="http://schemas.openxmlformats.org/officeDocument/2006/relationships" xmlns:w="http://schemas.openxmlformats.org/wordprocessingml/2006/main">
  <w:divs>
    <w:div w:id="16930065">
      <w:bodyDiv w:val="1"/>
      <w:marLeft w:val="0"/>
      <w:marRight w:val="0"/>
      <w:marTop w:val="0"/>
      <w:marBottom w:val="0"/>
      <w:divBdr>
        <w:top w:val="none" w:sz="0" w:space="0" w:color="auto"/>
        <w:left w:val="none" w:sz="0" w:space="0" w:color="auto"/>
        <w:bottom w:val="none" w:sz="0" w:space="0" w:color="auto"/>
        <w:right w:val="none" w:sz="0" w:space="0" w:color="auto"/>
      </w:divBdr>
    </w:div>
    <w:div w:id="4603459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arbara.brozek@viaconsult.ch" TargetMode="External"/><Relationship Id="rId13" Type="http://schemas.openxmlformats.org/officeDocument/2006/relationships/image" Target="media/image4.emf"/><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emf"/><Relationship Id="rId17" Type="http://schemas.openxmlformats.org/officeDocument/2006/relationships/image" Target="media/image8.emf"/><Relationship Id="rId2" Type="http://schemas.openxmlformats.org/officeDocument/2006/relationships/numbering" Target="numbering.xml"/><Relationship Id="rId16" Type="http://schemas.openxmlformats.org/officeDocument/2006/relationships/image" Target="media/image7.emf"/><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emf"/><Relationship Id="rId5" Type="http://schemas.openxmlformats.org/officeDocument/2006/relationships/webSettings" Target="webSettings.xml"/><Relationship Id="rId15" Type="http://schemas.openxmlformats.org/officeDocument/2006/relationships/image" Target="media/image6.emf"/><Relationship Id="rId23" Type="http://schemas.microsoft.com/office/2007/relationships/stylesWithEffects" Target="stylesWithEffects.xml"/><Relationship Id="rId10" Type="http://schemas.openxmlformats.org/officeDocument/2006/relationships/image" Target="media/image1.emf"/><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office@pms-consult.at" TargetMode="External"/><Relationship Id="rId14" Type="http://schemas.openxmlformats.org/officeDocument/2006/relationships/image" Target="media/image5.emf"/><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251E47-6BBB-473D-AAB9-F4C8A5BCA6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TotalTime>
  <Pages>1</Pages>
  <Words>2339</Words>
  <Characters>13335</Characters>
  <Application>Microsoft Office Word</Application>
  <DocSecurity>0</DocSecurity>
  <Lines>111</Lines>
  <Paragraphs>31</Paragraphs>
  <ScaleCrop>false</ScaleCrop>
  <HeadingPairs>
    <vt:vector size="6" baseType="variant">
      <vt:variant>
        <vt:lpstr>Title</vt:lpstr>
      </vt:variant>
      <vt:variant>
        <vt:i4>1</vt:i4>
      </vt:variant>
      <vt:variant>
        <vt:lpstr>Titel</vt:lpstr>
      </vt:variant>
      <vt:variant>
        <vt:i4>1</vt:i4>
      </vt:variant>
      <vt:variant>
        <vt:lpstr>Rubrik</vt:lpstr>
      </vt:variant>
      <vt:variant>
        <vt:i4>1</vt:i4>
      </vt:variant>
    </vt:vector>
  </HeadingPairs>
  <TitlesOfParts>
    <vt:vector size="3" baseType="lpstr">
      <vt:lpstr>Guidelines for Preparation of Papers for the RS4C Conference</vt:lpstr>
      <vt:lpstr>Guidelines for Preparation of Papers for the RS4C Conference</vt:lpstr>
      <vt:lpstr>Guidelines for Preparation of Papers for the RS4C Conference</vt:lpstr>
    </vt:vector>
  </TitlesOfParts>
  <Company>VTI</Company>
  <LinksUpToDate>false</LinksUpToDate>
  <CharactersWithSpaces>15643</CharactersWithSpaces>
  <SharedDoc>false</SharedDoc>
  <HLinks>
    <vt:vector size="6" baseType="variant">
      <vt:variant>
        <vt:i4>7864361</vt:i4>
      </vt:variant>
      <vt:variant>
        <vt:i4>0</vt:i4>
      </vt:variant>
      <vt:variant>
        <vt:i4>0</vt:i4>
      </vt:variant>
      <vt:variant>
        <vt:i4>5</vt:i4>
      </vt:variant>
      <vt:variant>
        <vt:lpwstr>http://www.vti.se/RS4C</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Guidelines for Preparation of Papers for the RS4C Conference</dc:title>
  <dc:creator>Kent Gustafson</dc:creator>
  <cp:lastModifiedBy>miroslavkeller</cp:lastModifiedBy>
  <cp:revision>7</cp:revision>
  <cp:lastPrinted>2012-02-13T10:17:00Z</cp:lastPrinted>
  <dcterms:created xsi:type="dcterms:W3CDTF">2012-06-04T10:24:00Z</dcterms:created>
  <dcterms:modified xsi:type="dcterms:W3CDTF">2012-06-28T11:21:00Z</dcterms:modified>
</cp:coreProperties>
</file>